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B76BB" w14:textId="7E0D764D" w:rsidR="00E533B3" w:rsidRPr="00D31430" w:rsidRDefault="00D31430" w:rsidP="00D31430">
      <w:pPr>
        <w:pStyle w:val="Bezriadkovania"/>
        <w:spacing w:line="360" w:lineRule="auto"/>
        <w:ind w:left="720"/>
        <w:rPr>
          <w:b/>
          <w:bCs/>
          <w:u w:val="single"/>
        </w:rPr>
      </w:pPr>
      <w:proofErr w:type="spellStart"/>
      <w:r w:rsidRPr="00D31430">
        <w:rPr>
          <w:b/>
          <w:bCs/>
          <w:u w:val="single"/>
        </w:rPr>
        <w:t>Topics</w:t>
      </w:r>
      <w:proofErr w:type="spellEnd"/>
      <w:r w:rsidRPr="00D31430">
        <w:rPr>
          <w:b/>
          <w:bCs/>
          <w:u w:val="single"/>
        </w:rPr>
        <w:t xml:space="preserve"> </w:t>
      </w:r>
      <w:proofErr w:type="spellStart"/>
      <w:r w:rsidRPr="00D31430">
        <w:rPr>
          <w:b/>
          <w:bCs/>
          <w:u w:val="single"/>
        </w:rPr>
        <w:t>for</w:t>
      </w:r>
      <w:proofErr w:type="spellEnd"/>
      <w:r w:rsidRPr="00D31430">
        <w:rPr>
          <w:b/>
          <w:bCs/>
          <w:u w:val="single"/>
        </w:rPr>
        <w:t xml:space="preserve"> </w:t>
      </w:r>
      <w:proofErr w:type="spellStart"/>
      <w:r w:rsidRPr="00D31430">
        <w:rPr>
          <w:b/>
          <w:bCs/>
          <w:u w:val="single"/>
        </w:rPr>
        <w:t>presentacions</w:t>
      </w:r>
      <w:proofErr w:type="spellEnd"/>
    </w:p>
    <w:p w14:paraId="6EC1AF02" w14:textId="77777777" w:rsidR="00D31430" w:rsidRPr="00E533B3" w:rsidRDefault="00D31430" w:rsidP="00D31430">
      <w:pPr>
        <w:pStyle w:val="Bezriadkovania"/>
        <w:spacing w:line="360" w:lineRule="auto"/>
        <w:ind w:left="720"/>
      </w:pPr>
    </w:p>
    <w:p w14:paraId="7ABA5463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Urinary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tract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infections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(UTI)</w:t>
      </w:r>
    </w:p>
    <w:p w14:paraId="59445389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Benign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prostatic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hyperplasia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(BPH)</w:t>
      </w:r>
    </w:p>
    <w:p w14:paraId="2D4590DA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Urolithiasis</w:t>
      </w:r>
      <w:proofErr w:type="spellEnd"/>
    </w:p>
    <w:p w14:paraId="60D2CC1E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Overacative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bladder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sydrome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(OAB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sy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.)</w:t>
      </w:r>
    </w:p>
    <w:p w14:paraId="11ED7B56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Urinary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incontonence</w:t>
      </w:r>
      <w:proofErr w:type="spellEnd"/>
    </w:p>
    <w:p w14:paraId="5EA13CF3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Erectile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dysfunction</w:t>
      </w:r>
      <w:proofErr w:type="spellEnd"/>
    </w:p>
    <w:p w14:paraId="6AAC24A5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Pediatrics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in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urology</w:t>
      </w:r>
      <w:proofErr w:type="spellEnd"/>
    </w:p>
    <w:p w14:paraId="6906BD22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Aging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male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syndrome</w:t>
      </w:r>
      <w:proofErr w:type="spellEnd"/>
    </w:p>
    <w:p w14:paraId="4292B078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Infertility</w:t>
      </w:r>
      <w:proofErr w:type="spellEnd"/>
    </w:p>
    <w:p w14:paraId="1088D3BF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Hydronephrosis</w:t>
      </w:r>
      <w:proofErr w:type="spellEnd"/>
    </w:p>
    <w:p w14:paraId="6C300C4B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Renal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infarct</w:t>
      </w:r>
      <w:proofErr w:type="spellEnd"/>
    </w:p>
    <w:p w14:paraId="0A548525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Differential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diagnosis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hematospermia</w:t>
      </w:r>
      <w:proofErr w:type="spellEnd"/>
    </w:p>
    <w:p w14:paraId="6784A57F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Traumatologic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in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urology</w:t>
      </w:r>
      <w:proofErr w:type="spellEnd"/>
    </w:p>
    <w:p w14:paraId="66CDD6CC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Acute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states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in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urology</w:t>
      </w:r>
      <w:proofErr w:type="spellEnd"/>
    </w:p>
    <w:p w14:paraId="01B62BE7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Fournier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gangere</w:t>
      </w:r>
      <w:proofErr w:type="spellEnd"/>
    </w:p>
    <w:p w14:paraId="44BEDD96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Acute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scrotum</w:t>
      </w:r>
      <w:proofErr w:type="spellEnd"/>
    </w:p>
    <w:p w14:paraId="6947A4D3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Priapism</w:t>
      </w:r>
      <w:proofErr w:type="spellEnd"/>
    </w:p>
    <w:p w14:paraId="7C8B219E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Derivations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/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substitution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of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bladder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cancer</w:t>
      </w:r>
      <w:proofErr w:type="spellEnd"/>
    </w:p>
    <w:p w14:paraId="0095AAFB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Kidney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and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suprarenal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tumors</w:t>
      </w:r>
      <w:proofErr w:type="spellEnd"/>
    </w:p>
    <w:p w14:paraId="08CD06F9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Prostate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cancer</w:t>
      </w:r>
      <w:proofErr w:type="spellEnd"/>
    </w:p>
    <w:p w14:paraId="3C91433E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Testicular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tumor</w:t>
      </w:r>
    </w:p>
    <w:p w14:paraId="2BCD7D20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Bladder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tumors</w:t>
      </w:r>
      <w:proofErr w:type="spellEnd"/>
    </w:p>
    <w:p w14:paraId="0545FD76" w14:textId="77777777" w:rsidR="00D31430" w:rsidRPr="00D31430" w:rsidRDefault="00D31430" w:rsidP="00D31430">
      <w:pPr>
        <w:pStyle w:val="Bezriadkovania"/>
        <w:numPr>
          <w:ilvl w:val="0"/>
          <w:numId w:val="5"/>
        </w:numPr>
        <w:spacing w:line="360" w:lineRule="auto"/>
        <w:rPr>
          <w:rFonts w:ascii="Calibri" w:eastAsia="Times New Roman" w:hAnsi="Calibri" w:cs="Calibri"/>
          <w:color w:val="000000"/>
          <w:sz w:val="24"/>
          <w:szCs w:val="24"/>
          <w:lang w:eastAsia="sk-SK"/>
        </w:rPr>
      </w:pP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Penile</w:t>
      </w:r>
      <w:proofErr w:type="spellEnd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 xml:space="preserve"> </w:t>
      </w:r>
      <w:proofErr w:type="spellStart"/>
      <w:r w:rsidRPr="00D3143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sk-SK"/>
        </w:rPr>
        <w:t>cancer</w:t>
      </w:r>
      <w:proofErr w:type="spellEnd"/>
    </w:p>
    <w:p w14:paraId="1E4BD35C" w14:textId="77777777" w:rsidR="0067676B" w:rsidRDefault="0067676B" w:rsidP="00E533B3">
      <w:pPr>
        <w:ind w:hanging="436"/>
      </w:pPr>
    </w:p>
    <w:sectPr w:rsidR="00676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A11E4"/>
    <w:multiLevelType w:val="hybridMultilevel"/>
    <w:tmpl w:val="393876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861C2"/>
    <w:multiLevelType w:val="multilevel"/>
    <w:tmpl w:val="47863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8C35C7"/>
    <w:multiLevelType w:val="hybridMultilevel"/>
    <w:tmpl w:val="AEB2695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56333"/>
    <w:multiLevelType w:val="multilevel"/>
    <w:tmpl w:val="AF109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915AE8"/>
    <w:multiLevelType w:val="multilevel"/>
    <w:tmpl w:val="705633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B3"/>
    <w:rsid w:val="0067676B"/>
    <w:rsid w:val="00D31430"/>
    <w:rsid w:val="00E5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4596E"/>
  <w15:chartTrackingRefBased/>
  <w15:docId w15:val="{A9EAE9CA-0D64-49D7-A0C6-222D6854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xelementtoproof">
    <w:name w:val="x_elementtoproof"/>
    <w:basedOn w:val="Predvolenpsmoodseku"/>
    <w:rsid w:val="00E533B3"/>
  </w:style>
  <w:style w:type="paragraph" w:styleId="Bezriadkovania">
    <w:name w:val="No Spacing"/>
    <w:uiPriority w:val="1"/>
    <w:qFormat/>
    <w:rsid w:val="00E533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2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927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Havel Čierna Viera</dc:creator>
  <cp:keywords/>
  <dc:description/>
  <cp:lastModifiedBy>Havel Čierna Viera</cp:lastModifiedBy>
  <cp:revision>2</cp:revision>
  <dcterms:created xsi:type="dcterms:W3CDTF">2026-02-16T13:02:00Z</dcterms:created>
  <dcterms:modified xsi:type="dcterms:W3CDTF">2026-02-16T13:02:00Z</dcterms:modified>
</cp:coreProperties>
</file>