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412B" w:rsidRDefault="00E05C83" w:rsidP="00FE4EE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  <w:t>Fyzikálne vyšetrenie</w:t>
      </w:r>
    </w:p>
    <w:p w:rsidR="00FE4EE4" w:rsidRDefault="00E05C83" w:rsidP="00FE4E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Fyzikálne vyšetrenia sú súčasťou každodennej práce </w:t>
      </w:r>
      <w:r w:rsidR="00FE4EE4">
        <w:rPr>
          <w:rFonts w:ascii="Times New Roman" w:eastAsia="Times New Roman" w:hAnsi="Times New Roman" w:cs="Times New Roman"/>
          <w:sz w:val="24"/>
          <w:szCs w:val="24"/>
          <w:lang w:eastAsia="sk-SK"/>
        </w:rPr>
        <w:t>zdravotníka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akejkoľvek špecializácie. Je mimoriadne dôležité, aby ste sa počas štúdia naučili základné postupy, ktoré budete používať </w:t>
      </w:r>
      <w:r w:rsidR="00FE4EE4">
        <w:rPr>
          <w:rFonts w:ascii="Times New Roman" w:eastAsia="Times New Roman" w:hAnsi="Times New Roman" w:cs="Times New Roman"/>
          <w:sz w:val="24"/>
          <w:szCs w:val="24"/>
          <w:lang w:eastAsia="sk-SK"/>
        </w:rPr>
        <w:t>pri lôžku pacienta v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klinickej praxi. Fyzikálne vyšetrenie </w:t>
      </w:r>
      <w:r w:rsidR="00FE4E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má svoju štruktúru a postup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a mali by ste ho vedieť reprodukovať kedykoľvek a kdekoľvek. Čím skôr nájdete vo vyšetrení systém, tým viac si z neho odnesiete do klinickej praxe</w:t>
      </w:r>
      <w:r w:rsidR="00FE4E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Majte na pamäti, že všetko, čo urobíte pred začiatkom samotného fyzikálneho vyšetrenia, pacient pozorne vníma. </w:t>
      </w:r>
    </w:p>
    <w:p w:rsidR="0050412B" w:rsidRDefault="00FE4EE4" w:rsidP="00FE4E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V úvode </w:t>
      </w:r>
      <w:r w:rsidR="00E05C83" w:rsidRPr="000E4A99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vykonáme základné posúdenie klinického stavu podľa ABCDE, aby sme roz</w:t>
      </w:r>
      <w:r w:rsidR="00E05C83" w:rsidRPr="000E4A99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poznali život ohrozujúci stav. </w:t>
      </w:r>
    </w:p>
    <w:p w:rsidR="0050412B" w:rsidRDefault="00E05C83" w:rsidP="00FE4E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 miestnosti vstupujte vždy po </w:t>
      </w: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zaklopaní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50412B" w:rsidRDefault="00E05C83" w:rsidP="00FE4E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 vstupe do miestnosti pozdravíme, vykonáme </w:t>
      </w: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hygienu rúk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 </w:t>
      </w: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predstavíme sa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50412B" w:rsidRDefault="00E05C83" w:rsidP="00FE4E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Uve</w:t>
      </w:r>
      <w:r w:rsidR="00FE4EE4">
        <w:rPr>
          <w:rFonts w:ascii="Times New Roman" w:eastAsia="Times New Roman" w:hAnsi="Times New Roman" w:cs="Times New Roman"/>
          <w:sz w:val="24"/>
          <w:szCs w:val="24"/>
          <w:lang w:eastAsia="sk-SK"/>
        </w:rPr>
        <w:t>dieme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svoju </w:t>
      </w: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úlohu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(zdravotná sestra, ošetrovateľ, lekár) a </w:t>
      </w: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účel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vyšetrenia. Nepredpokladajte, že pacient uhádne vašu úlohu podľa vašej menovky alebo podľa toho, čo máte oblečené. Predstavením svojej úlohy predídete prípadným nedorozumeniam.</w:t>
      </w:r>
    </w:p>
    <w:p w:rsidR="0050412B" w:rsidRDefault="00E05C83" w:rsidP="00FE4E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Overíme totožnosť pacienta (</w:t>
      </w: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meno a dátum narodenia)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Vyzveme pacienta, aby vám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povedal svoje meno a dátum narodenia.</w:t>
      </w:r>
    </w:p>
    <w:p w:rsidR="0050412B" w:rsidRDefault="00E05C83" w:rsidP="00FE4E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Pristúpte k lôžku pacienta </w:t>
      </w: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z pravej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strany.</w:t>
      </w:r>
    </w:p>
    <w:p w:rsidR="0050412B" w:rsidRDefault="00E05C83" w:rsidP="00FE4E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Vysvetlíme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postup vyšetrenia (napríklad pokyn pacientovi, aby </w:t>
      </w: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odhalil hrudník)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 uistíme sa, že pacient </w:t>
      </w: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súhlasí s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rozsahom vyšetrenia.</w:t>
      </w:r>
    </w:p>
    <w:p w:rsidR="0050412B" w:rsidRDefault="00E05C83" w:rsidP="00FE4E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Na začiatok fyzikálneho vyšetrenia volí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me ideálne polohu trupu </w:t>
      </w: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45°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od podložky. Ak nie je možné polohovať lôžko alebo pacienta, vyšetrenie vykonávame v polohe, v ktorej sa nachádza pacient.</w:t>
      </w:r>
    </w:p>
    <w:p w:rsidR="0050412B" w:rsidRDefault="00E05C83" w:rsidP="00FE4E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Pred začatím kontaktného vyšetrenia sa pacienta opýtame, či má </w:t>
      </w:r>
      <w:r w:rsidR="00FE4EE4">
        <w:rPr>
          <w:rFonts w:ascii="Times New Roman" w:eastAsia="Times New Roman" w:hAnsi="Times New Roman" w:cs="Times New Roman"/>
          <w:sz w:val="24"/>
          <w:szCs w:val="24"/>
          <w:lang w:eastAsia="sk-SK"/>
        </w:rPr>
        <w:t>momentálne nejaké ťažkosti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Pri fyzikálnom vyšetrení je potre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bné dodržiavať niekoľko všeobecných zásad:</w:t>
      </w:r>
    </w:p>
    <w:p w:rsidR="0050412B" w:rsidRDefault="00E05C83" w:rsidP="00FE4EE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Dbáme na autonómiu pacienta - necháme ho robiť čo najviac úkonov (vyzliekanie, zmena polohy atď.)</w:t>
      </w:r>
    </w:p>
    <w:p w:rsidR="0050412B" w:rsidRDefault="00E05C83" w:rsidP="00FE4EE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Prejavujeme úctu a záujem o pohodlie pacienta</w:t>
      </w:r>
    </w:p>
    <w:p w:rsidR="0050412B" w:rsidRDefault="00E05C83" w:rsidP="00FE4EE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Rešpektujeme súkromie pacienta - pacienta vystavíme na nevyhnutnú dob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u a počas vyšetrenia ho niečím zakryjeme.</w:t>
      </w:r>
    </w:p>
    <w:p w:rsidR="0050412B" w:rsidRDefault="00E05C83" w:rsidP="00FE4EE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Aktívne počúvame</w:t>
      </w:r>
    </w:p>
    <w:p w:rsidR="0050412B" w:rsidRDefault="00E05C83" w:rsidP="00FE4EE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Pacienta informujeme o vykonanom vyšetrení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Celkový aspekt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začiatku sme sa pacientovi predstavili, informovali ho o priebehu vyšetrenia a získali informovaný súhlas. Teraz pristúpime k samotnému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vyšetreniu. Pred začatím kontaktného vyšetrenia získajme čo najviac informácií len pohľadom na pacienta a jeho okolie.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Pohľadom a počúvaním hodnotíme </w:t>
      </w: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klinický stav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pacienta:</w:t>
      </w:r>
    </w:p>
    <w:p w:rsidR="0050412B" w:rsidRDefault="00E05C83" w:rsidP="00FE4EE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Farba pokožky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</w:p>
    <w:p w:rsidR="0050412B" w:rsidRDefault="00E05C83" w:rsidP="00FE4EE4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Cyanóza</w:t>
      </w:r>
      <w:proofErr w:type="spellEnd"/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nedostatočné prekrvenie kože v dôsledku periférnej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vazokonstrikcie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stagnácie alebo zhoršeného okysličenia krvi</w:t>
      </w:r>
    </w:p>
    <w:p w:rsidR="0050412B" w:rsidRDefault="00E05C83" w:rsidP="00FE4EE4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Bledá koža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- anémia, zlyhanie srdca</w:t>
      </w:r>
    </w:p>
    <w:p w:rsidR="00FE4EE4" w:rsidRDefault="00FE4EE4" w:rsidP="00032F22">
      <w:pPr>
        <w:spacing w:before="100" w:beforeAutospacing="1" w:after="100" w:afterAutospacing="1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412B" w:rsidRDefault="00E05C83" w:rsidP="00FE4EE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Príznaky ochorení dýchacieho systému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</w:p>
    <w:p w:rsidR="0050412B" w:rsidRDefault="00E05C83" w:rsidP="00FE4EE4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Kašeľ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- vyzvite pacienta, aby zakašľal, zhodnoťte povahu kašľa (pozri vyššie)</w:t>
      </w:r>
    </w:p>
    <w:p w:rsidR="0050412B" w:rsidRDefault="00E05C83" w:rsidP="00FE4EE4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</w:t>
      </w:r>
      <w:r w:rsidR="00FE4EE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ýchavica</w:t>
      </w:r>
    </w:p>
    <w:p w:rsidR="0050412B" w:rsidRDefault="00FE4EE4" w:rsidP="00FE4EE4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proofErr w:type="spellStart"/>
      <w:r w:rsidR="00E05C83"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Pí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skoty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wheezing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)</w:t>
      </w:r>
    </w:p>
    <w:p w:rsidR="0050412B" w:rsidRDefault="00E05C83" w:rsidP="00FE4EE4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Stridor</w:t>
      </w:r>
      <w:proofErr w:type="spellEnd"/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po zakašľaní vyzvite pacienta, aby sa zhlboka nadýchol a vydýchol cez otvorené ústa, zhodnoťte </w:t>
      </w:r>
      <w:r w:rsidR="00FE4E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prítomnosť/ neprítomnosť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stridor</w:t>
      </w:r>
      <w:r w:rsidR="00FE4EE4">
        <w:rPr>
          <w:rFonts w:ascii="Times New Roman" w:eastAsia="Times New Roman" w:hAnsi="Times New Roman" w:cs="Times New Roman"/>
          <w:sz w:val="24"/>
          <w:szCs w:val="24"/>
          <w:lang w:eastAsia="sk-SK"/>
        </w:rPr>
        <w:t>u</w:t>
      </w:r>
      <w:proofErr w:type="spellEnd"/>
    </w:p>
    <w:p w:rsidR="0050412B" w:rsidRDefault="00E05C83" w:rsidP="00FE4EE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Zapojenie pomocných dýchacích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svalov </w:t>
      </w:r>
    </w:p>
    <w:p w:rsidR="0050412B" w:rsidRDefault="00E05C83" w:rsidP="00FE4EE4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Zapojenie pomocn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ých dýchacích svalov (m.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sternocleidomastoideus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mm.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scaleni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platysma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m.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trapezius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) je znakom ťažkej respiračnej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insuficiencie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. Takýto pacient zvyčajne sedí/stojí zhrbený s hornými končatinami opretými o kolená alebo o stôl, aby stabilizoval ramenný kĺb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a tak uvedené svaly pomáhajú rozširovať hrudník. </w:t>
      </w:r>
    </w:p>
    <w:p w:rsidR="0050412B" w:rsidRDefault="00E05C83" w:rsidP="00FE4EE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Prítomnosť a rozsah opuchu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</w:p>
    <w:p w:rsidR="0050412B" w:rsidRDefault="00E05C83" w:rsidP="00FE4EE4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Edém dolných končatín, edém krížov a </w:t>
      </w:r>
      <w:proofErr w:type="spellStart"/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ascites</w:t>
      </w:r>
      <w:proofErr w:type="spellEnd"/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pri zlyhaní pravého srdca</w:t>
      </w:r>
    </w:p>
    <w:p w:rsidR="0050412B" w:rsidRDefault="00E05C83" w:rsidP="00FE4EE4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Pľúcny edém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 ľavostrannom srdcovom zlyhávaní (pri pohľade ho neuvidíte, ale pacient bude dýchať </w:t>
      </w:r>
      <w:r w:rsidR="00032F2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rýchlo a plytko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a bud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e mať posluchový nález</w:t>
      </w:r>
      <w:r w:rsidR="00032F2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svedčiaci pre prítomnosť tekutiny v </w:t>
      </w:r>
      <w:proofErr w:type="spellStart"/>
      <w:r w:rsidR="00032F22">
        <w:rPr>
          <w:rFonts w:ascii="Times New Roman" w:eastAsia="Times New Roman" w:hAnsi="Times New Roman" w:cs="Times New Roman"/>
          <w:sz w:val="24"/>
          <w:szCs w:val="24"/>
          <w:lang w:eastAsia="sk-SK"/>
        </w:rPr>
        <w:t>pľucach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</w:p>
    <w:p w:rsidR="0050412B" w:rsidRDefault="00E05C83" w:rsidP="00FE4EE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Fyzická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konštitúcia </w:t>
      </w:r>
    </w:p>
    <w:p w:rsidR="0050412B" w:rsidRDefault="00E05C83" w:rsidP="00FE4EE4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Kachexia</w:t>
      </w:r>
      <w:proofErr w:type="spellEnd"/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(neúmerný úbytok hmotnosti) sa často spája s rakovinou alebo zriedkavo s pokročilou CHOCHP.</w:t>
      </w:r>
    </w:p>
    <w:p w:rsidR="0050412B" w:rsidRDefault="00E05C83" w:rsidP="00FE4EE4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Obezita vo všeobecnosti vedie k zvýšenému dýchaciemu úsiliu, nižším dychovým objemom, a tým k horšiemu respira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čnému ochoreniu.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Všímame si aj </w:t>
      </w: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okolie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pacienta:</w:t>
      </w:r>
    </w:p>
    <w:p w:rsidR="00EE2EEE" w:rsidRDefault="00EE2EEE" w:rsidP="00FE4E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noProof/>
        </w:rPr>
        <w:t xml:space="preserve">                                                               </w:t>
      </w:r>
      <w:bookmarkStart w:id="0" w:name="_GoBack"/>
      <w:bookmarkEnd w:id="0"/>
    </w:p>
    <w:p w:rsidR="0050412B" w:rsidRDefault="00E05C83" w:rsidP="00FE4E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Kyslíková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terapia </w:t>
      </w:r>
    </w:p>
    <w:p w:rsidR="0050412B" w:rsidRDefault="00E05C83" w:rsidP="00FE4EE4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Zapíšte typ zariadenia alebo objem kyslíka v litroch/min. </w:t>
      </w:r>
    </w:p>
    <w:p w:rsidR="0050412B" w:rsidRDefault="00E05C83" w:rsidP="00FE4E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Nádoba na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spútum </w:t>
      </w:r>
    </w:p>
    <w:p w:rsidR="0050412B" w:rsidRDefault="00E05C83" w:rsidP="00FE4EE4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Všimnite si množstvo a farbu spúta.</w:t>
      </w:r>
    </w:p>
    <w:p w:rsidR="0050412B" w:rsidRDefault="00E05C83" w:rsidP="00FE4E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Lieky, iné pomôcky, katétre..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50412B" w:rsidRDefault="00E05C83" w:rsidP="00FE4EE4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Všímame si lieky, ktoré má pacient pri sebe.</w:t>
      </w:r>
    </w:p>
    <w:p w:rsidR="0050412B" w:rsidRDefault="00E05C83" w:rsidP="00FE4EE4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Pacienti často nosia inhalačné pomôcky.</w:t>
      </w:r>
    </w:p>
    <w:p w:rsidR="0050412B" w:rsidRDefault="00E05C83" w:rsidP="00FE4EE4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Odsávačka na odsávanie hlienov z horných dýchacích ciest</w:t>
      </w:r>
    </w:p>
    <w:p w:rsidR="0050412B" w:rsidRDefault="00E05C83" w:rsidP="00FE4EE4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Počas hospitalizácie z pacienta trčia rôzne káble a hadičky, venujte im pozornosť! </w:t>
      </w:r>
    </w:p>
    <w:p w:rsidR="0050412B" w:rsidRDefault="00E05C83" w:rsidP="00FE4EE4">
      <w:pPr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Periférny žilový katéter</w:t>
      </w:r>
    </w:p>
    <w:p w:rsidR="0050412B" w:rsidRDefault="00E05C83" w:rsidP="00FE4EE4">
      <w:pPr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Centr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álny žilový katéter</w:t>
      </w:r>
    </w:p>
    <w:p w:rsidR="0050412B" w:rsidRDefault="00E05C83" w:rsidP="00FE4EE4">
      <w:pPr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Močový katéter</w:t>
      </w:r>
    </w:p>
    <w:p w:rsidR="0050412B" w:rsidRDefault="00E05C83" w:rsidP="00FE4EE4">
      <w:pPr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EKG zvody</w:t>
      </w:r>
    </w:p>
    <w:p w:rsidR="0050412B" w:rsidRDefault="00E05C83" w:rsidP="00FE4EE4">
      <w:pPr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Pulzný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oxymeter</w:t>
      </w:r>
      <w:proofErr w:type="spellEnd"/>
    </w:p>
    <w:p w:rsidR="0050412B" w:rsidRDefault="00E05C83" w:rsidP="00FE4E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Cigarety, elektronické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cigarety </w:t>
      </w:r>
    </w:p>
    <w:p w:rsidR="0050412B" w:rsidRDefault="00E05C83" w:rsidP="00FE4EE4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Fajčenie je rizikovým faktorom mnohých ochorení dýchacieho systému.</w:t>
      </w:r>
    </w:p>
    <w:p w:rsidR="0050412B" w:rsidRDefault="00E05C83" w:rsidP="00FE4E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 xml:space="preserve">Pomôcky na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chôdzu </w:t>
      </w:r>
    </w:p>
    <w:p w:rsidR="0050412B" w:rsidRDefault="00032F22" w:rsidP="00FE4EE4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E05C83"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B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="00E05C83"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rl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y,</w:t>
      </w:r>
      <w:r w:rsidR="00E05C83"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E05C83"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chodítk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</w:t>
      </w:r>
      <w:proofErr w:type="spellEnd"/>
      <w:r w:rsidR="00E05C83"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alebo invalidný vozík nás informujú o stave pohyblivosti pa</w:t>
      </w:r>
      <w:r w:rsidR="00E05C83"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cienta.</w:t>
      </w:r>
    </w:p>
    <w:p w:rsidR="0050412B" w:rsidRDefault="00E05C83" w:rsidP="00FE4EE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Monitorovanie vitálnych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funkcií </w:t>
      </w:r>
    </w:p>
    <w:p w:rsidR="0050412B" w:rsidRDefault="00E05C83" w:rsidP="00FE4EE4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Zaznamenajte a zaznamenajte základné hodnoty vitálnych funkcií.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Ruky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fyzikálneho vyšetrenia z rúk má niekoľko výhod pre vyšetrujúceho aj pacienta. Fyzický kontakt rukami na začiatku vyšetrenia je menej stresujúci ako dotýkanie sa hlavy alebo tváre, pomáha nám získať si dôveru pacienta a umožňuje lepšiu spoluprácu.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Na začiatku požiadame pacienta, aby si položil ruky do našich dlaní.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Kontrola</w:t>
      </w:r>
    </w:p>
    <w:p w:rsidR="0050412B" w:rsidRDefault="00E05C83" w:rsidP="00FE4EE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Farba </w:t>
      </w:r>
    </w:p>
    <w:p w:rsidR="0050412B" w:rsidRDefault="00E05C83" w:rsidP="00FE4EE4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Cyanóza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môže poukazovať na začínajúcu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hypoxémiu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alebo ischémiu periférie.</w:t>
      </w:r>
    </w:p>
    <w:p w:rsidR="0050412B" w:rsidRDefault="00E05C83" w:rsidP="00FE4EE4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Bledé ruky môžu mať pacienti s anémiou.</w:t>
      </w:r>
    </w:p>
    <w:p w:rsidR="0050412B" w:rsidRDefault="00E05C83" w:rsidP="00FE4EE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Tabakové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farbivo </w:t>
      </w:r>
    </w:p>
    <w:p w:rsidR="0050412B" w:rsidRDefault="00E05C83" w:rsidP="00FE4EE4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Žltohnedé sfarbenie končekov prstov u s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ilných fajčiarov. </w:t>
      </w:r>
    </w:p>
    <w:p w:rsidR="0050412B" w:rsidRDefault="00E05C83" w:rsidP="00FE4EE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Kožné</w:t>
      </w: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zmeny </w:t>
      </w:r>
    </w:p>
    <w:p w:rsidR="0050412B" w:rsidRDefault="00E05C83" w:rsidP="00FE4EE4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Tenká koža alebo hematómy môžu byť dôsledkom dlhodobého užívania kortikosteroidov pri niektorých respiračných ochoreniach (CHOCHP, bronchiálna astma,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intersticiálne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pľúcne procesy)</w:t>
      </w:r>
    </w:p>
    <w:p w:rsidR="0050412B" w:rsidRDefault="00E05C83" w:rsidP="00FE4EE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Opuch alebo deformácia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kĺbov </w:t>
      </w:r>
    </w:p>
    <w:p w:rsidR="0050412B" w:rsidRDefault="00E05C83" w:rsidP="00FE4EE4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Môžu byť spojené s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reumatoidnou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artritídou, ktorá môže mať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mimokĺbové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prejavy v dýchacom systéme.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Teplota, vlhkosť</w:t>
      </w:r>
    </w:p>
    <w:p w:rsidR="0050412B" w:rsidRDefault="00E05C83" w:rsidP="00FE4EE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Teplota rúk závisí od prostredia, v ktorom sa pacient nachádza. Túto skutočnosť je potrebné zohľadniť.</w:t>
      </w:r>
    </w:p>
    <w:p w:rsidR="0050412B" w:rsidRDefault="00E05C83" w:rsidP="00FE4EE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Pozornosť treba venovať rozdielnej tep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lote oboch končatín. Studené ruky môžu byť príznakom periférnej ischémie, teplé a spotené dlane môžu byť príznakom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retencie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CO</w:t>
      </w:r>
      <w:r w:rsidRPr="000E4A99">
        <w:rPr>
          <w:rFonts w:ascii="Times New Roman" w:eastAsia="Times New Roman" w:hAnsi="Times New Roman" w:cs="Times New Roman"/>
          <w:sz w:val="24"/>
          <w:szCs w:val="24"/>
          <w:vertAlign w:val="subscript"/>
          <w:lang w:eastAsia="sk-SK"/>
        </w:rPr>
        <w:t>2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.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Kapilárny návrat</w:t>
      </w:r>
    </w:p>
    <w:p w:rsidR="0050412B" w:rsidRDefault="00E05C83" w:rsidP="00FE4EE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Stlačte nechtové lôžko pacienta palcom aspoň na 5 s. Po uvoľnení sledujte zmenu farby z belavej na ružovú. Fy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ziologicky sa to stane do 2 sekúnd. Dlhší čas návratu môže naznačovať dehydratáciu, šok, ischémiu atď.</w:t>
      </w:r>
    </w:p>
    <w:p w:rsidR="0050412B" w:rsidRDefault="00E05C83" w:rsidP="00FE4EE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Kontrolu vykonávajte vždy na viacerých prstoch oboch rúk a posudzujte symetriu.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Paličk</w:t>
      </w:r>
      <w:r w:rsidR="00032F2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ovité prsty</w:t>
      </w:r>
    </w:p>
    <w:p w:rsidR="0050412B" w:rsidRDefault="00E05C83" w:rsidP="00FE4EE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Ide o zmenu tvaru distálnych článkov prsta so zmiznutím uhla medzi nechtom a nechtovým lôžkom. Najlepšie je to vidieť pri pohľade zboku.</w:t>
      </w:r>
    </w:p>
    <w:p w:rsidR="0050412B" w:rsidRDefault="00E05C83" w:rsidP="00FE4EE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Vyzvite pacienta, aby priložil nechty dvoch prstov k sebe. Fyziologicky sa medzi nimi vytvorí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Schamrotovo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okienko.</w:t>
      </w:r>
    </w:p>
    <w:p w:rsidR="0050412B" w:rsidRDefault="00E05C83" w:rsidP="00FE4EE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Záni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 priestoru medzi nechtami je spôsobený dlhotrvajúcou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hypoxémiou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ktorá súvisí s malignitami pľúcneho parenchýmu,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intersticiálnymi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pľúcnymi procesmi, cystickou fibrózou alebo bronchiektáziami.</w:t>
      </w:r>
    </w:p>
    <w:p w:rsidR="00032F22" w:rsidRDefault="000E4A99" w:rsidP="00032F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Obdĺžnik 5" descr="Test na paličkovité prsty – srdíčk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14="http://schemas.microsoft.com/office/drawing/2010/main" xmlns:a="http://schemas.openxmlformats.org/drawingml/2006/main">
            <w:pict>
              <v:rect id="Obdĺžnik 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Test na paličkovité prsty – srdíčko" o:spid="_x0000_s1026" filled="f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DtDTet6wIAAOoFAAAOAAAAAAAA&#10;AAAAAAAAAC4CAABkcnMvZTJvRG9jLnhtbFBLAQItABQABgAIAAAAIQBMoOks2AAAAAMBAAAPAAAA&#10;AAAAAAAAAAAAAEUFAABkcnMvZG93bnJldi54bWxQSwUGAAAAAAQABADzAAAASgYAAAAA&#10;" w14:anchorId="30085EA1">
                <o:lock v:ext="edit" aspectratio="t"/>
                <w10:anchorlock/>
              </v:rect>
            </w:pict>
          </mc:Fallback>
        </mc:AlternateContent>
      </w:r>
      <w:r w:rsidR="00032F22">
        <w:rPr>
          <w:noProof/>
        </w:rPr>
        <w:drawing>
          <wp:inline distT="0" distB="0" distL="0" distR="0" wp14:anchorId="780CB2F8" wp14:editId="1A3AC1F1">
            <wp:extent cx="2565263" cy="1253790"/>
            <wp:effectExtent l="0" t="0" r="6985" b="381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643697" cy="129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412B" w:rsidRDefault="0050412B" w:rsidP="00032F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032F22" w:rsidRPr="00032F22" w:rsidRDefault="00032F22" w:rsidP="00032F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Tras - chvenie</w:t>
      </w:r>
    </w:p>
    <w:p w:rsidR="0050412B" w:rsidRDefault="00E05C83" w:rsidP="00FE4EE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N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ezamýšľaný, rytmický pohyb. Môže naznačovať patológiu alebo súvisieť s užívaním určitých liekov (napr. beta-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ag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onistov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 astme).</w:t>
      </w:r>
    </w:p>
    <w:p w:rsidR="0050412B" w:rsidRDefault="00E05C83" w:rsidP="00FE4EE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Vyzvite pacienta, aby natiahol ruky pred seba. Dávajte pozor na neúmyselné rytmické pohyby. Pri dotyku pacientových rúk vnímajte jemné chvenie.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proofErr w:type="spellStart"/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Asterixis</w:t>
      </w:r>
      <w:proofErr w:type="spellEnd"/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(tiež </w:t>
      </w:r>
      <w:proofErr w:type="spellStart"/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mávavý</w:t>
      </w:r>
      <w:proofErr w:type="spellEnd"/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tremor</w:t>
      </w:r>
      <w:proofErr w:type="spellEnd"/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)</w:t>
      </w:r>
    </w:p>
    <w:p w:rsidR="0050412B" w:rsidRDefault="00E05C83" w:rsidP="00FE4EE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Ide o typ negatívneho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myoklonu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ktorý sa prejavuje nepravidel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nými mimovoľnými zášklbmi svalov.</w:t>
      </w:r>
    </w:p>
    <w:p w:rsidR="0050412B" w:rsidRDefault="00E05C83" w:rsidP="00FE4EE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Príčinou môže byť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retencia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CO</w:t>
      </w:r>
      <w:r w:rsidRPr="000E4A99">
        <w:rPr>
          <w:rFonts w:ascii="Times New Roman" w:eastAsia="Times New Roman" w:hAnsi="Times New Roman" w:cs="Times New Roman"/>
          <w:sz w:val="24"/>
          <w:szCs w:val="24"/>
          <w:vertAlign w:val="subscript"/>
          <w:lang w:eastAsia="sk-SK"/>
        </w:rPr>
        <w:t>2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, urémia alebo hepatálna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encefalopatia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Pulz, frekvencia dýchania</w:t>
      </w:r>
    </w:p>
    <w:p w:rsidR="0050412B" w:rsidRDefault="00E05C83" w:rsidP="00FE4EE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Pulz na a.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radialis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vždy nahmatajte priložením aspoň dvoch prstov kolmo na priebeh tepny. Posúďte frekvenciu a rytmus pulzu.</w:t>
      </w:r>
    </w:p>
    <w:p w:rsidR="0050412B" w:rsidRDefault="00E05C83" w:rsidP="00FE4EE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Ak chcete vypočítať počet úderov za minútu pre pravidelný rytmus, môžete použiť meranie počas 30 s a vynásobiť nameranú hodnotu (alebo 15 s x 4, čím dlhší je však čas merania, tým presnejší bude výpočet). V prípade nepravidelného pulzu merajte po dobu jedn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ej celej minúty.</w:t>
      </w:r>
    </w:p>
    <w:p w:rsidR="0050412B" w:rsidRDefault="00E05C83" w:rsidP="00FE4EE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Merajte frekvenciu dýchania bez informovania pacienta, pretože pacient môže meranie skresliť. 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Hlava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Pacientove ruky sme už vyšetrili. Systematicky pokračujeme k hlave. Na vyšetrenie hlavy a ústnej dutiny potrebujeme zdroj svetla a drevenú špachtľu.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Farba kože</w:t>
      </w:r>
    </w:p>
    <w:p w:rsidR="0050412B" w:rsidRDefault="00E05C83" w:rsidP="00FE4EE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Modrasté alebo bordové sfarbenie je prítomné pri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hypoxii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syndróme hornej dutej žily (pozri nižšie)</w:t>
      </w:r>
    </w:p>
    <w:p w:rsidR="0050412B" w:rsidRDefault="00E05C83" w:rsidP="00FE4EE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Bledá farba kože je typická pre anémiu.</w:t>
      </w:r>
    </w:p>
    <w:p w:rsidR="0050412B" w:rsidRDefault="00E05C83" w:rsidP="00FE4EE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Červené sfarbenie tváre môže znamenať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polycytémiu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(napr. pri CHOCHP) alebo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retenciu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CO2.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Oči</w:t>
      </w:r>
    </w:p>
    <w:p w:rsidR="0050412B" w:rsidRDefault="00E05C83" w:rsidP="00FE4EE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Vyzvite pacienta, aby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jemne stiahol dolné viečko. Bledé spojovky sú príznakom anémie.</w:t>
      </w:r>
    </w:p>
    <w:p w:rsidR="0050412B" w:rsidRDefault="00E05C83" w:rsidP="00FE4EE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Všímame si symetriu očných viečok, zreničiek a vyčnievajúcich očných buliev. Patológia môže poukazovať na útlak krčného sympatika (pozri nižšie).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Ústna dutina</w:t>
      </w:r>
    </w:p>
    <w:p w:rsidR="0050412B" w:rsidRDefault="00E05C83" w:rsidP="00FE4EE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Hodnotíme slizničné sfarbenie. Ce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ntrálnu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cyanózu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indikuje modrasté sfarbenie pier, slizníc a jazyka.</w:t>
      </w:r>
    </w:p>
    <w:p w:rsidR="0050412B" w:rsidRDefault="00E05C83" w:rsidP="00FE4EE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Biely povlak na jazyku a slizniciach na začervenanej sliznici môže poukazovať na kandidózu ústnej dutiny. Tá je typická pre pacientov s oslabenou imunitou (napríklad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protinádorovou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liečbou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).</w:t>
      </w:r>
    </w:p>
    <w:p w:rsidR="0050412B" w:rsidRDefault="00E05C83" w:rsidP="00FE4EE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Venujte pozornosť stavu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zubov. Zubný kaz môže mať systémové komplikácie, napríklad bakteriálnu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endokarditídu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. Všímajte si, či má pacient zubnú náhradu alebo protézu.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V oblasti hlavy sa môžu prejaviť typické syndrómy, ktoré poukazujú na patológiu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pľúcach a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mediastíne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proofErr w:type="spellStart"/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Hornerov</w:t>
      </w:r>
      <w:proofErr w:type="spellEnd"/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syndróm</w:t>
      </w:r>
    </w:p>
    <w:p w:rsidR="0050412B" w:rsidRDefault="00E05C83" w:rsidP="00FE4EE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Ipsilaterálna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ptóza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viečok (pokles),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mióza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(zúženie zrenice),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anhidróza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(znížená tvorba potu) a zjavný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enoftalmus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50412B" w:rsidRDefault="00E05C83" w:rsidP="00FE4EE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Vzniká útlakom krčného sympatiku, najčastejšie nádorom pľúc alebo štítnej žľazy.</w:t>
      </w:r>
    </w:p>
    <w:p w:rsidR="000E4A99" w:rsidRPr="000E4A99" w:rsidRDefault="000E4A99" w:rsidP="00796C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Obdĺžnik 4" descr="Hornerův syndro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14="http://schemas.microsoft.com/office/drawing/2010/main" xmlns:a="http://schemas.openxmlformats.org/drawingml/2006/main">
            <w:pict>
              <v:rect id="Obdĺžnik 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Hornerův syndrom" o:spid="_x0000_s1026" filled="f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s1huANECAADSBQAADgAAAAAAAAAAAAAAAAAuAgAAZHJzL2Uyb0RvYy54bWxQ&#10;SwECLQAUAAYACAAAACEATKDpLNgAAAADAQAADwAAAAAAAAAAAAAAAAArBQAAZHJzL2Rvd25yZXYu&#10;eG1sUEsFBgAAAAAEAAQA8wAAADAGAAAAAA==&#10;" w14:anchorId="22608FB0">
                <o:lock v:ext="edit" aspectratio="t"/>
                <w10:anchorlock/>
              </v:rect>
            </w:pict>
          </mc:Fallback>
        </mc:AlternateContent>
      </w:r>
      <w:r w:rsidR="00796C61">
        <w:rPr>
          <w:noProof/>
        </w:rPr>
        <w:drawing>
          <wp:inline distT="0" distB="0" distL="0" distR="0" wp14:anchorId="521B8BA0" wp14:editId="0313E37B">
            <wp:extent cx="2620108" cy="1286950"/>
            <wp:effectExtent l="0" t="0" r="0" b="889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83960" cy="1318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C61" w:rsidRDefault="00796C61" w:rsidP="00FE4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96C61" w:rsidRDefault="00E05C83" w:rsidP="00FE4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Hornerov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syndróm </w:t>
      </w:r>
    </w:p>
    <w:p w:rsidR="0050412B" w:rsidRDefault="00796C61" w:rsidP="00FE4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96C61">
        <w:rPr>
          <w:rFonts w:ascii="Times New Roman" w:eastAsia="Times New Roman" w:hAnsi="Times New Roman" w:cs="Times New Roman"/>
          <w:sz w:val="24"/>
          <w:szCs w:val="24"/>
          <w:lang w:eastAsia="sk-SK"/>
        </w:rPr>
        <w:t>https://www.msdmanuals.com/professional/multimedia/image/anisocoria-due-to-horner-syndrome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Syndróm hornej dutej žily</w:t>
      </w:r>
    </w:p>
    <w:p w:rsidR="0050412B" w:rsidRDefault="00E05C83" w:rsidP="00FE4EE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Opuch a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cyanóza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tváre, opuch horných končatín a krku s viditeľným rozšírením podkožných žíl. Môže ho sprevádzať kašeľ a dýchavičnosť.</w:t>
      </w:r>
    </w:p>
    <w:p w:rsidR="0050412B" w:rsidRDefault="00E05C83" w:rsidP="00FE4EE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Vzniká útlakom hornej dutej žily, najčastejšie zvonka. Útlak môže byť spôsobený nádormi pľúc a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m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ediastína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0E4A99" w:rsidRPr="000E4A99" w:rsidRDefault="000E4A99" w:rsidP="00FE4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96C61" w:rsidRDefault="00796C61" w:rsidP="00796C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noProof/>
        </w:rPr>
        <w:lastRenderedPageBreak/>
        <w:drawing>
          <wp:inline distT="0" distB="0" distL="0" distR="0" wp14:anchorId="0485DF1A" wp14:editId="6A11B01C">
            <wp:extent cx="3997732" cy="1591550"/>
            <wp:effectExtent l="0" t="0" r="3175" b="889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50170" cy="1612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C61" w:rsidRDefault="00796C61" w:rsidP="00FE4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96C61" w:rsidRDefault="00E05C83" w:rsidP="00FE4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Syndróm hornej dutej žily </w:t>
      </w:r>
    </w:p>
    <w:p w:rsidR="0050412B" w:rsidRDefault="00796C61" w:rsidP="00FE4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96C61">
        <w:rPr>
          <w:rFonts w:ascii="Times New Roman" w:eastAsia="Times New Roman" w:hAnsi="Times New Roman" w:cs="Times New Roman"/>
          <w:sz w:val="24"/>
          <w:szCs w:val="24"/>
          <w:lang w:eastAsia="sk-SK"/>
        </w:rPr>
        <w:t>https://www.msdmanuals.com/professional/multimedia/image/superior-vena-cava-syndrome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Krk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oblasti krku nás zaujíma najmä náplň krčných žíl a lymfatických uzlín u pacientov s respiračnými ochoreniami. 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Naplnenie krčných žíl</w:t>
      </w:r>
    </w:p>
    <w:p w:rsidR="0050412B" w:rsidRDefault="00E05C83" w:rsidP="00FE4EE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Náplň krčných žíl (k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onkrétne v.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jugularis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interna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) je nepriamym ukazovateľom tlaku v pravej predsieni vzhľadom na ich anatomické </w:t>
      </w:r>
      <w:r w:rsidR="00796C61">
        <w:rPr>
          <w:rFonts w:ascii="Times New Roman" w:eastAsia="Times New Roman" w:hAnsi="Times New Roman" w:cs="Times New Roman"/>
          <w:sz w:val="24"/>
          <w:szCs w:val="24"/>
          <w:lang w:eastAsia="sk-SK"/>
        </w:rPr>
        <w:t>pre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pojenie. Zvýšená náplň nás informuje o tlakovom preťažení pravého srdca alebo o zvýšenom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vnútrohrudnom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tlaku (napríklad pri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tenznom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pneumotoraxe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50412B" w:rsidRDefault="00E05C83" w:rsidP="00FE4EE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Plnenie krčných žíl sa hodnotí v polohe v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polosede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(v uhle približne 45° od podložky) po otočení hlavy doľava. Fyziologicky by sa mala pohybovať do 2 cm. </w:t>
      </w:r>
    </w:p>
    <w:p w:rsidR="0050412B" w:rsidRDefault="00E05C83" w:rsidP="00796C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Vyšetrenie lymfatických uzlín</w:t>
      </w:r>
    </w:p>
    <w:p w:rsidR="0050412B" w:rsidRDefault="00E05C83" w:rsidP="00FE4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Posúďme veľkosť lymfatických uzlín pohľadom. </w:t>
      </w:r>
    </w:p>
    <w:p w:rsidR="0050412B" w:rsidRDefault="00E05C83" w:rsidP="00FE4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Dôkladne a system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aticky prehmatajte všetky skupiny lymfatických uzlín. Hodnotíme veľkosť, konzistenciu, pohyblivosť voči okoliu a bolesť: </w:t>
      </w:r>
    </w:p>
    <w:p w:rsidR="0050412B" w:rsidRDefault="00E05C83" w:rsidP="00FE4EE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Okcipitálna</w:t>
      </w:r>
      <w:proofErr w:type="spellEnd"/>
    </w:p>
    <w:p w:rsidR="0050412B" w:rsidRDefault="00E05C83" w:rsidP="00FE4EE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Retroaurikulárne</w:t>
      </w:r>
      <w:proofErr w:type="spellEnd"/>
    </w:p>
    <w:p w:rsidR="0050412B" w:rsidRDefault="00E05C83" w:rsidP="00FE4EE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Preaurikulárne</w:t>
      </w:r>
      <w:proofErr w:type="spellEnd"/>
    </w:p>
    <w:p w:rsidR="0050412B" w:rsidRDefault="00E05C83" w:rsidP="00FE4EE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Submandibulárna</w:t>
      </w:r>
      <w:proofErr w:type="spellEnd"/>
    </w:p>
    <w:p w:rsidR="0050412B" w:rsidRDefault="00E05C83" w:rsidP="00FE4EE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Submentálne</w:t>
      </w:r>
      <w:proofErr w:type="spellEnd"/>
    </w:p>
    <w:p w:rsidR="0050412B" w:rsidRDefault="00E05C83" w:rsidP="00796C61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Prejsť na</w:t>
      </w:r>
    </w:p>
    <w:p w:rsidR="0050412B" w:rsidRDefault="00E05C83" w:rsidP="00FE4EE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Zadná krčná časť</w:t>
      </w:r>
    </w:p>
    <w:p w:rsidR="0050412B" w:rsidRDefault="00E05C83" w:rsidP="00FE4EE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Supraklavikulárne</w:t>
      </w:r>
      <w:proofErr w:type="spellEnd"/>
    </w:p>
    <w:p w:rsidR="0050412B" w:rsidRDefault="00E05C83" w:rsidP="00FE4EE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Subklavikulárne</w:t>
      </w:r>
      <w:proofErr w:type="spellEnd"/>
    </w:p>
    <w:p w:rsidR="00796C61" w:rsidRDefault="00796C61" w:rsidP="00796C61">
      <w:pPr>
        <w:numPr>
          <w:ilvl w:val="0"/>
          <w:numId w:val="18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noProof/>
        </w:rPr>
        <w:lastRenderedPageBreak/>
        <w:drawing>
          <wp:inline distT="0" distB="0" distL="0" distR="0" wp14:anchorId="06FE77AA" wp14:editId="1DBFD793">
            <wp:extent cx="2466409" cy="3405993"/>
            <wp:effectExtent l="0" t="0" r="0" b="4445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87735" cy="3435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412B" w:rsidRDefault="00E05C83" w:rsidP="00FE4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Lymfatické uzliny môžu byť zväčšené pri viacerých patologických stavoch. Najčastejšie ide o zápaly v ústnej dutine a na ďasnách. Zväčšené môžu byť aj pri tuberkulóze pľúc. Krčná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lymfadenopatia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môže byť tiež prvým miestom nálezu pri niektorých lymfómoch a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metastázach rakoviny pľúc. 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Hrudník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Požiadajte pacienta, aby si vyzliekol vrchný odev. Rešpektujte samostatnosť pacienta; nepomáhajte mu vyzliecť sa, pokiaľ vás o to nepožiada. Najlepší spôsob, ako začať vyšetrenie hrudníka, je požiadať pacienta, aby si s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adol na okraj postele so zloženými nohami.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Zobraziť</w:t>
      </w:r>
    </w:p>
    <w:p w:rsidR="0050412B" w:rsidRDefault="00E05C83" w:rsidP="00FE4EE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Hodnotíme farbu kože, hľadáme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petechie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, jazvy a iné abnormality.</w:t>
      </w:r>
    </w:p>
    <w:p w:rsidR="0050412B" w:rsidRDefault="00E05C83" w:rsidP="00FE4EE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Všimnite si polohu hrudníka, symetriu a prípadné deformity.</w:t>
      </w:r>
    </w:p>
    <w:p w:rsidR="0050412B" w:rsidRDefault="00E05C83" w:rsidP="00FE4EE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Medzi možné deformity, ktoré popisujeme na hrudníku, patrí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skolióza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pectus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excavatum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alebo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pectus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carinatum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Pohmat</w:t>
      </w:r>
    </w:p>
    <w:p w:rsidR="0050412B" w:rsidRDefault="00E05C83" w:rsidP="00FE4EE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Palpácia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hrotu srdca </w:t>
      </w:r>
    </w:p>
    <w:p w:rsidR="0050412B" w:rsidRDefault="00E05C83" w:rsidP="00FE4EE4">
      <w:pPr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prípade niektorých pľúcnych patológií (napr.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pneumotoraxu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) sa môže zmeniť poloha srdca, a tak budete hmatať srdcový tep na nezvyčajnom mieste.</w:t>
      </w:r>
    </w:p>
    <w:p w:rsidR="0050412B" w:rsidRDefault="00E05C83" w:rsidP="00FE4EE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Poloha priedušnice </w:t>
      </w:r>
    </w:p>
    <w:p w:rsidR="0050412B" w:rsidRDefault="00E05C83" w:rsidP="00FE4EE4">
      <w:pPr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Palpáciou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overte polohu trachey. Pri neutrálnej polohe hlavy pacienta jemne prehmatajte pri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edušnicu bruškom druhého alebo tretieho prsta v oblasti krčnej jamky. Toto vyšetrenie môže byť pre pacienta nepríjemné, preto nezabudnite svoje konanie komentovať. Výrazné vychýlenie priedušnice na ktorúkoľvek stranu môže byť spôsobené útlakom nádorom aleb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 tiež pretlakom v hrudnej dutine pri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pneumotoraxe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50412B" w:rsidRDefault="00E05C83" w:rsidP="00FE4EE4">
      <w:pPr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Zmerajte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krikosternálnu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vzdialenosť. U zdravého pacienta by mala byť 3-4 cm. Menšia vzdialenosť môže znamenať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hyperinfláciu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pľúc.</w:t>
      </w:r>
    </w:p>
    <w:p w:rsidR="0050412B" w:rsidRDefault="00E05C83" w:rsidP="00FE4EE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Rozšírenie hrudníka </w:t>
      </w:r>
    </w:p>
    <w:p w:rsidR="0050412B" w:rsidRDefault="00E05C83" w:rsidP="00FE4EE4">
      <w:pPr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Objímeme pacientovu hruď dlaňami a vyzveme ho, aby zh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lboka dýchal.</w:t>
      </w:r>
    </w:p>
    <w:p w:rsidR="0050412B" w:rsidRDefault="00E05C83" w:rsidP="00FE4EE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Lymfatické uzliny </w:t>
      </w:r>
    </w:p>
    <w:p w:rsidR="0050412B" w:rsidRDefault="00E05C83" w:rsidP="00FE4EE4">
      <w:pPr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Palpujte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skupinu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axilárnych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lymfatických uzlín.</w:t>
      </w:r>
    </w:p>
    <w:p w:rsidR="000E4A99" w:rsidRDefault="00BD0891" w:rsidP="00FE4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Poklop – perkusia</w:t>
      </w:r>
    </w:p>
    <w:p w:rsidR="00BD0891" w:rsidRPr="00BD0891" w:rsidRDefault="00BD0891" w:rsidP="00BD08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D0891" w:rsidRPr="000E4A99" w:rsidRDefault="00BD0891" w:rsidP="00BD08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D0891">
        <w:rPr>
          <w:rFonts w:ascii="Times New Roman" w:eastAsia="Times New Roman" w:hAnsi="Times New Roman" w:cs="Times New Roman"/>
          <w:sz w:val="24"/>
          <w:szCs w:val="24"/>
          <w:lang w:eastAsia="sk-SK"/>
        </w:rPr>
        <w:t>Táto vyšetrovacia technika spočíva v poklepávaní končekmi prstov na vlastný prst pritlačený na kožu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pacienta. </w:t>
      </w:r>
      <w:r w:rsidRPr="00BD0891">
        <w:rPr>
          <w:rFonts w:ascii="Times New Roman" w:eastAsia="Times New Roman" w:hAnsi="Times New Roman" w:cs="Times New Roman"/>
          <w:sz w:val="24"/>
          <w:szCs w:val="24"/>
          <w:lang w:eastAsia="sk-SK"/>
        </w:rPr>
        <w:t>Princípom vyšetrenia je potom zmena tónu, hlasitosti a trvania zvuku poklepu podľa hustoty a zloženia tkaniva pod priloženým prstom. Zvuk bude mať nízku frekvenciu v pevných tkanivách a vysokú frekvenciu vo vzdušných tkanivách.</w:t>
      </w:r>
    </w:p>
    <w:p w:rsidR="00BD0891" w:rsidRDefault="00BD0891" w:rsidP="00FE4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412B" w:rsidRDefault="00E05C83" w:rsidP="00FE4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Body po</w:t>
      </w:r>
      <w:r w:rsidR="00BD0891">
        <w:rPr>
          <w:rFonts w:ascii="Times New Roman" w:eastAsia="Times New Roman" w:hAnsi="Times New Roman" w:cs="Times New Roman"/>
          <w:sz w:val="24"/>
          <w:szCs w:val="24"/>
          <w:lang w:eastAsia="sk-SK"/>
        </w:rPr>
        <w:t>klopu</w:t>
      </w:r>
    </w:p>
    <w:p w:rsidR="00BD0891" w:rsidRDefault="00BD0891" w:rsidP="00FE4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D0891" w:rsidRDefault="00BD0891" w:rsidP="00FE4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noProof/>
        </w:rPr>
        <w:t xml:space="preserve">                 </w:t>
      </w:r>
      <w:r w:rsidR="00D673FB" w:rsidRPr="00D673FB">
        <w:rPr>
          <w:noProof/>
        </w:rPr>
        <w:drawing>
          <wp:inline distT="0" distB="0" distL="0" distR="0" wp14:anchorId="5BF87DD5" wp14:editId="0C5053A6">
            <wp:extent cx="1307592" cy="1953930"/>
            <wp:effectExtent l="0" t="0" r="6985" b="8255"/>
            <wp:docPr id="1028" name="Picture 4" descr="http://img.tfd.com/mk/P/X2604-P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http://img.tfd.com/mk/P/X2604-P-1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095" cy="198307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>
            <wp:extent cx="1479833" cy="1691640"/>
            <wp:effectExtent l="0" t="0" r="6350" b="3810"/>
            <wp:docPr id="11" name="Obrázok 11" descr="https://www.oxfordmedicaleducation.com/wp-content/uploads/2015/08/Percussion-poin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oxfordmedicaleducation.com/wp-content/uploads/2015/08/Percussion-point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06015" cy="1721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0891">
        <w:t xml:space="preserve"> </w:t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>
            <wp:extent cx="1828800" cy="1711982"/>
            <wp:effectExtent l="0" t="0" r="0" b="2540"/>
            <wp:docPr id="12" name="Obrázok 12" descr="respiratory: percussion &amp; auscultation Flashcards | Quiz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piratory: percussion &amp; auscultation Flashcards | Quizlet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335"/>
                    <a:stretch/>
                  </pic:blipFill>
                  <pic:spPr bwMode="auto">
                    <a:xfrm>
                      <a:off x="0" y="0"/>
                      <a:ext cx="1886223" cy="1765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0000" w:rsidRPr="00D673FB" w:rsidRDefault="00E05C83" w:rsidP="00763081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Fyziologicky je </w:t>
      </w:r>
      <w:r w:rsidR="00BD0891"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>poklop</w:t>
      </w:r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nad pľúcami plný, čistý. Nad </w:t>
      </w:r>
      <w:proofErr w:type="spellStart"/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>pneumotoraxom</w:t>
      </w:r>
      <w:proofErr w:type="spellEnd"/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nachádza </w:t>
      </w:r>
      <w:proofErr w:type="spellStart"/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>hypers</w:t>
      </w:r>
      <w:r w:rsidR="00BD0891"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>onórny</w:t>
      </w:r>
      <w:proofErr w:type="spellEnd"/>
      <w:r w:rsidR="00BD0891"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poklep, </w:t>
      </w:r>
      <w:r w:rsidR="00BD0891"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poklopové skrátenie </w:t>
      </w:r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sa nachádza v mieste zápalu, </w:t>
      </w:r>
      <w:proofErr w:type="spellStart"/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>výpotku</w:t>
      </w:r>
      <w:proofErr w:type="spellEnd"/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alebo nádorovej masy.</w:t>
      </w:r>
      <w:r w:rsidR="00D673FB"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>Hypersonórny</w:t>
      </w:r>
      <w:proofErr w:type="spellEnd"/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poklop – vzniká pri zvýšení vzdušnosti pľúc napr. pri </w:t>
      </w:r>
      <w:proofErr w:type="spellStart"/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>emfyzéme</w:t>
      </w:r>
      <w:proofErr w:type="spellEnd"/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alebo nad </w:t>
      </w:r>
      <w:proofErr w:type="spellStart"/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>pneumotoraxom</w:t>
      </w:r>
      <w:proofErr w:type="spellEnd"/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kedy môže byť poklop až bubienkový </w:t>
      </w:r>
    </w:p>
    <w:p w:rsidR="0050412B" w:rsidRDefault="00E05C83" w:rsidP="00FE4EE4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Mal by sa vyšetriť celý rozsah pľúc (od vrcholu po bázu, spredu aj zozadu) a porovnať </w:t>
      </w:r>
      <w:r w:rsid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>pravú a ľavú stranu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Počúvanie</w:t>
      </w:r>
    </w:p>
    <w:p w:rsidR="00D673FB" w:rsidRPr="00D673FB" w:rsidRDefault="00D673FB" w:rsidP="00D673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>Počúvanie sa používa na skúmanie zvukov, ktoré vznikajú pri rôznych fyziologických a patologických procesoch v tele. Niekedy ich možno počuť bez pomôcok, ale častejšie sa na počúvanie dychových zvukov, zvukov srdca, šelestu a brušnej peristaltiky používa fonendoskop.</w:t>
      </w:r>
    </w:p>
    <w:p w:rsidR="00D673FB" w:rsidRPr="00D673FB" w:rsidRDefault="00D673FB" w:rsidP="00D673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>Naučte sa, ako fonendoskop správne používať. Niektoré fonendoskopy majú otočnú hlavicu s membránou aj zvončekom, iné sú laditeľné: stlačením počujete vyššie frekvencie, ľahkým dotykom počujete nízke frekvencie. Špeciálne detské budú mať hlavičku s malým priemerom.</w:t>
      </w:r>
    </w:p>
    <w:p w:rsidR="00D673FB" w:rsidRPr="00D673FB" w:rsidRDefault="00D673FB" w:rsidP="00D673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>Vo všeobecnosti.</w:t>
      </w:r>
    </w:p>
    <w:p w:rsidR="00D673FB" w:rsidRPr="00D673FB" w:rsidRDefault="00D673FB" w:rsidP="00D673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pri používaní nasmerujte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olivky v ušiach </w:t>
      </w:r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>dopredu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membrána je určená na počúvanie zvukov s vyššou frekvenciou, zvonček je lepší na počúvanie nízkych frekvencií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r w:rsidRPr="00D673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nezabudnite fonendoskop po každom vyšetrení vydezinfikovať</w:t>
      </w:r>
    </w:p>
    <w:p w:rsidR="0050412B" w:rsidRDefault="00E05C83" w:rsidP="003F3A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Fyziologicky je dýchanie alveolárne, bez vedľajších javov.</w:t>
      </w:r>
    </w:p>
    <w:p w:rsidR="00000000" w:rsidRPr="003F3A9D" w:rsidRDefault="00E05C83" w:rsidP="003F3A9D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trubicovité</w:t>
      </w:r>
      <w:proofErr w:type="spellEnd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dýchanie je fyziologicky prítomné len nad </w:t>
      </w:r>
      <w:proofErr w:type="spellStart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jugulárnou</w:t>
      </w:r>
      <w:proofErr w:type="spellEnd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jamkou, hornou časťou sterna a medzi lop</w:t>
      </w:r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atkami </w:t>
      </w:r>
    </w:p>
    <w:p w:rsidR="00000000" w:rsidRPr="003F3A9D" w:rsidRDefault="00E05C83" w:rsidP="003F3A9D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vezikulárne</w:t>
      </w:r>
      <w:proofErr w:type="spellEnd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dýchanie môže byť: </w:t>
      </w:r>
    </w:p>
    <w:p w:rsidR="00000000" w:rsidRPr="003F3A9D" w:rsidRDefault="00E05C83" w:rsidP="003F3A9D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zostrené difúzne – pri celkovo z</w:t>
      </w:r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osilnenom dýchaní, napr. pri acidóze – DM, urémia)</w:t>
      </w:r>
    </w:p>
    <w:p w:rsidR="00000000" w:rsidRPr="003F3A9D" w:rsidRDefault="00E05C83" w:rsidP="003F3A9D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zostrené jednostranne – ako prejav kompenzácie patologického procesu  - ak na druhej strane je napr. rozsiahly </w:t>
      </w:r>
      <w:proofErr w:type="spellStart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fl</w:t>
      </w:r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uidothorax</w:t>
      </w:r>
      <w:proofErr w:type="spellEnd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, alebo infiltrácia, tak druhá strana pľúc kompenzuje funkciu postihnutej strany</w:t>
      </w:r>
    </w:p>
    <w:p w:rsidR="00000000" w:rsidRDefault="00E05C83" w:rsidP="003F3A9D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oslabené – je prítomné u </w:t>
      </w:r>
      <w:proofErr w:type="spellStart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emfyzému</w:t>
      </w:r>
      <w:proofErr w:type="spellEnd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atelektázy</w:t>
      </w:r>
      <w:proofErr w:type="spellEnd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pleurálneho</w:t>
      </w:r>
      <w:proofErr w:type="spellEnd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výpotku</w:t>
      </w:r>
      <w:proofErr w:type="spellEnd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pri </w:t>
      </w:r>
      <w:proofErr w:type="spellStart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pneumotoraxe</w:t>
      </w:r>
      <w:proofErr w:type="spellEnd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(niekedy je dýchanie až nepočuteľné)</w:t>
      </w:r>
    </w:p>
    <w:p w:rsidR="003F3A9D" w:rsidRPr="003F3A9D" w:rsidRDefault="003F3A9D" w:rsidP="003F3A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Patologické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auskultačné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fenomény</w:t>
      </w:r>
    </w:p>
    <w:p w:rsidR="003F3A9D" w:rsidRPr="003F3A9D" w:rsidRDefault="003F3A9D" w:rsidP="003F3A9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3A9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Suché</w:t>
      </w:r>
    </w:p>
    <w:p w:rsidR="003F3A9D" w:rsidRPr="003F3A9D" w:rsidRDefault="003F3A9D" w:rsidP="003F3A9D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Piskoty, vrzgoty, praskoty – piskoty vznikajú priechodom vzduchu cez zúžené dýchacie cesty (astma, CHOCHP), chvením väzkého sekrétu </w:t>
      </w:r>
    </w:p>
    <w:p w:rsidR="003F3A9D" w:rsidRPr="003F3A9D" w:rsidRDefault="003F3A9D" w:rsidP="003F3A9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3A9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Vlhké - </w:t>
      </w:r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vznikajú za prítomnosti tekutého, alebo polotekutého sekrétu v DC</w:t>
      </w:r>
    </w:p>
    <w:p w:rsidR="003F3A9D" w:rsidRPr="003F3A9D" w:rsidRDefault="003F3A9D" w:rsidP="003F3A9D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3A9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Neprízvučné</w:t>
      </w:r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tvoria sa v </w:t>
      </w:r>
      <w:proofErr w:type="spellStart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bronchoch</w:t>
      </w:r>
      <w:proofErr w:type="spellEnd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(okolité tkanivo nie je infiltrované), sú prítomné u akútnej a chronickej bronchitídy, bronchiektáziách a edéme pľúc</w:t>
      </w:r>
    </w:p>
    <w:p w:rsidR="003F3A9D" w:rsidRPr="003F3A9D" w:rsidRDefault="003F3A9D" w:rsidP="003F3A9D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3A9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Prízvučné </w:t>
      </w:r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– ich vznik je viazaný na infiltráciu alebo kompresiu okolitého tkaniva (čím sa zvýši jeho vodivosť), tieto fenomény sú prítomné u </w:t>
      </w:r>
      <w:proofErr w:type="spellStart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bronchopneumónii</w:t>
      </w:r>
      <w:proofErr w:type="spellEnd"/>
    </w:p>
    <w:p w:rsidR="003F3A9D" w:rsidRPr="003F3A9D" w:rsidRDefault="003F3A9D" w:rsidP="003F3A9D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3F3A9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Krepitácie</w:t>
      </w:r>
      <w:proofErr w:type="spellEnd"/>
      <w:r w:rsidRPr="003F3A9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– niekedy sú prítomné aj za normálnych okolností na bázach pľúc, a vznikajú pri rozpínaní sien kolabovaných alveol počas </w:t>
      </w:r>
      <w:proofErr w:type="spellStart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inspíria</w:t>
      </w:r>
      <w:proofErr w:type="spellEnd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na konci </w:t>
      </w:r>
      <w:proofErr w:type="spellStart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inspíria</w:t>
      </w:r>
      <w:proofErr w:type="spellEnd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stratia, ak pretrvávajú sú dôsledkom </w:t>
      </w:r>
      <w:proofErr w:type="spellStart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príomnosti</w:t>
      </w:r>
      <w:proofErr w:type="spellEnd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exsudátu v </w:t>
      </w:r>
      <w:proofErr w:type="spellStart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alveoloch</w:t>
      </w:r>
      <w:proofErr w:type="spellEnd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 pneumónii – </w:t>
      </w:r>
      <w:proofErr w:type="spellStart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crepitus</w:t>
      </w:r>
      <w:proofErr w:type="spellEnd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indux</w:t>
      </w:r>
      <w:proofErr w:type="spellEnd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et </w:t>
      </w:r>
      <w:proofErr w:type="spellStart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redux</w:t>
      </w:r>
      <w:proofErr w:type="spellEnd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3F3A9D" w:rsidRPr="003F3A9D" w:rsidRDefault="003F3A9D" w:rsidP="003F3A9D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3F3A9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Pleurálny</w:t>
      </w:r>
      <w:proofErr w:type="spellEnd"/>
      <w:r w:rsidRPr="003F3A9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trecí šelest </w:t>
      </w:r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– vŕzgavý zvuk spôsobený trením listov </w:t>
      </w:r>
      <w:proofErr w:type="spellStart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pleury</w:t>
      </w:r>
      <w:proofErr w:type="spellEnd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 </w:t>
      </w:r>
      <w:proofErr w:type="spellStart"/>
      <w:r w:rsidRP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pleuritíde</w:t>
      </w:r>
      <w:proofErr w:type="spellEnd"/>
    </w:p>
    <w:p w:rsidR="003F3A9D" w:rsidRDefault="003F3A9D" w:rsidP="003F3A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673FB" w:rsidRPr="00D673FB" w:rsidRDefault="003F3A9D" w:rsidP="00D673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noProof/>
        </w:rPr>
        <w:t xml:space="preserve">                            </w:t>
      </w:r>
      <w:r w:rsidR="00D673FB">
        <w:rPr>
          <w:noProof/>
        </w:rPr>
        <w:drawing>
          <wp:inline distT="0" distB="0" distL="0" distR="0" wp14:anchorId="2FB81A30" wp14:editId="58CA0D9E">
            <wp:extent cx="1861829" cy="2110154"/>
            <wp:effectExtent l="0" t="0" r="5080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77788" cy="2128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73FB" w:rsidRPr="00D673FB">
        <w:rPr>
          <w:noProof/>
        </w:rPr>
        <w:t xml:space="preserve"> </w:t>
      </w:r>
      <w:r w:rsidR="00D673FB">
        <w:rPr>
          <w:noProof/>
        </w:rPr>
        <w:t xml:space="preserve">        </w:t>
      </w:r>
      <w:r w:rsidR="00D673FB">
        <w:rPr>
          <w:noProof/>
        </w:rPr>
        <w:drawing>
          <wp:inline distT="0" distB="0" distL="0" distR="0" wp14:anchorId="244294AF" wp14:editId="799CCCC7">
            <wp:extent cx="2208412" cy="1934308"/>
            <wp:effectExtent l="0" t="0" r="1905" b="8890"/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41068" cy="1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Bronchof</w:t>
      </w:r>
      <w:r w:rsidR="003F3A9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nia</w:t>
      </w:r>
      <w:proofErr w:type="spellEnd"/>
    </w:p>
    <w:p w:rsidR="0050412B" w:rsidRDefault="003F3A9D" w:rsidP="00FE4EE4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R</w:t>
      </w:r>
      <w:r w:rsidR="00E05C83"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ezonancia hrudníka.</w:t>
      </w:r>
    </w:p>
    <w:p w:rsidR="0050412B" w:rsidRDefault="00E05C83" w:rsidP="00FE4EE4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Vyzvite pacienta, aby po vložení fonendoskopu zopakoval rovnako znejúce slovo (napr. Brno).</w:t>
      </w:r>
    </w:p>
    <w:p w:rsidR="0050412B" w:rsidRDefault="00E05C83" w:rsidP="00FE4EE4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Vyrovnajte symetriu. K posilneniu dochádza nad infiltrovaným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tkanivom (pneumónia), k oslabeniu nad prevzdušneným tkanivom (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pneumotorax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emfyzém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).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Fremitus</w:t>
      </w:r>
      <w:proofErr w:type="spellEnd"/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pectoralis</w:t>
      </w:r>
      <w:proofErr w:type="spellEnd"/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(chvenie hrudníka)</w:t>
      </w:r>
    </w:p>
    <w:p w:rsidR="0050412B" w:rsidRDefault="00E05C83" w:rsidP="00FE4EE4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Metóda vyšetrenia pohmatom, v zásade rovnaká ako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bronchofónia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50412B" w:rsidRDefault="00E05C83" w:rsidP="00FE4EE4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Položte dlane na obe strany hrudníka, požiadajte pacienta, aby nahlas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opakoval slovo (Brno) a porovnajte zvýšenie alebo zníženie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tremoru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Dolné končatiny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Vyšetríme pacientove dolné končatiny zrakom. Posúdime kožný kryt, rozsah opuchu a prítomnosť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varixov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Teplé, opuchnuté a niekedy bolestivé dolné končatiny (najmä jednostranne) môžu byť príznakom trombózy, ktorá je častým zdrojom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tromboembólie</w:t>
      </w:r>
      <w:proofErr w:type="spellEnd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 xml:space="preserve">Záver </w:t>
      </w:r>
      <w:r w:rsidR="003F3A9D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vyšetrenia</w:t>
      </w:r>
    </w:p>
    <w:p w:rsidR="0050412B" w:rsidRDefault="00E05C83" w:rsidP="00FE4E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Záver skúmania je rovnako dôležitý ako jeho úvod. Aj keď mu venujete len niekoľko sekúnd, je dôležité nevynechať ho.</w:t>
      </w:r>
    </w:p>
    <w:p w:rsidR="0050412B" w:rsidRDefault="00E05C83" w:rsidP="00FE4EE4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Pacientovi oznámime, že vyšetrenie je ukončené.</w:t>
      </w:r>
    </w:p>
    <w:p w:rsidR="0050412B" w:rsidRDefault="00E05C83" w:rsidP="00FE4EE4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Chceme, aby sa pacient </w:t>
      </w: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vyšetrení cítil pohodlne. Ak sme počas vyšetrenia manipulovali s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lôžkom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vrátime ho do pôvodnej polohy alebo do polohy podľa </w:t>
      </w:r>
      <w:proofErr w:type="spellStart"/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želani</w:t>
      </w:r>
      <w:r w:rsid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proofErr w:type="spellEnd"/>
      <w:r w:rsidR="003F3A9D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50412B" w:rsidRDefault="00E05C83" w:rsidP="00FE4EE4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Pýtajte sa</w:t>
      </w:r>
      <w:r w:rsidRPr="000E4A99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, či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pacienta zaujíma ešte niečo iné. S odpoveďami však buďte opatrní. Ešte nie ste lekár, takže nie ste kompetentní stanoviť pacientovi diagnózu alebo prognó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zu.</w:t>
      </w:r>
    </w:p>
    <w:p w:rsidR="0050412B" w:rsidRDefault="00E05C83" w:rsidP="00FE4EE4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Poďakujme sa a rozlúčme sa.</w:t>
      </w:r>
    </w:p>
    <w:p w:rsidR="0050412B" w:rsidRDefault="00E05C83" w:rsidP="00FE4EE4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Rukavice zlikvidujte do infekčného odpadu.</w:t>
      </w:r>
    </w:p>
    <w:p w:rsidR="0050412B" w:rsidRDefault="00E05C83" w:rsidP="00FE4EE4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Vydezinfikujeme si 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ruky a fonendoskop.</w:t>
      </w:r>
    </w:p>
    <w:p w:rsidR="0050412B" w:rsidRDefault="00E05C83" w:rsidP="00FE4EE4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Výsledky vyšetrenia je teraz možné </w:t>
      </w:r>
      <w:r w:rsidRPr="000E4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štruktúrovane zapísať a konzultovať s lekárom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. Ak počas vyšetrenia zistíte niečo nefyziologické, nezabudnit</w:t>
      </w:r>
      <w:r w:rsidRPr="000E4A99">
        <w:rPr>
          <w:rFonts w:ascii="Times New Roman" w:eastAsia="Times New Roman" w:hAnsi="Times New Roman" w:cs="Times New Roman"/>
          <w:sz w:val="24"/>
          <w:szCs w:val="24"/>
          <w:lang w:eastAsia="sk-SK"/>
        </w:rPr>
        <w:t>e mu to povedať.</w:t>
      </w:r>
    </w:p>
    <w:p w:rsidR="00BE4C8E" w:rsidRDefault="00BE4C8E" w:rsidP="00FE4EE4">
      <w:pPr>
        <w:jc w:val="both"/>
      </w:pPr>
    </w:p>
    <w:sectPr w:rsidR="00BE4C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E379E"/>
    <w:multiLevelType w:val="multilevel"/>
    <w:tmpl w:val="DCBEF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33997"/>
    <w:multiLevelType w:val="multilevel"/>
    <w:tmpl w:val="10304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C84892"/>
    <w:multiLevelType w:val="multilevel"/>
    <w:tmpl w:val="9D065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FC2CE6"/>
    <w:multiLevelType w:val="multilevel"/>
    <w:tmpl w:val="618CB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908E2"/>
    <w:multiLevelType w:val="multilevel"/>
    <w:tmpl w:val="024C8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6D54A6"/>
    <w:multiLevelType w:val="multilevel"/>
    <w:tmpl w:val="39F49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6D5FA5"/>
    <w:multiLevelType w:val="multilevel"/>
    <w:tmpl w:val="FA1A6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89720B"/>
    <w:multiLevelType w:val="multilevel"/>
    <w:tmpl w:val="9B6E5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B21637"/>
    <w:multiLevelType w:val="multilevel"/>
    <w:tmpl w:val="D58CF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556E3A"/>
    <w:multiLevelType w:val="multilevel"/>
    <w:tmpl w:val="F782F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6A0BF8"/>
    <w:multiLevelType w:val="multilevel"/>
    <w:tmpl w:val="D01A3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C841DA"/>
    <w:multiLevelType w:val="multilevel"/>
    <w:tmpl w:val="FC560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0D0C4D"/>
    <w:multiLevelType w:val="multilevel"/>
    <w:tmpl w:val="1880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E6371C"/>
    <w:multiLevelType w:val="multilevel"/>
    <w:tmpl w:val="E1E48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FB056B"/>
    <w:multiLevelType w:val="multilevel"/>
    <w:tmpl w:val="FE7EB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B618E8"/>
    <w:multiLevelType w:val="multilevel"/>
    <w:tmpl w:val="81E6C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8237A7"/>
    <w:multiLevelType w:val="multilevel"/>
    <w:tmpl w:val="8206A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6C13EA"/>
    <w:multiLevelType w:val="multilevel"/>
    <w:tmpl w:val="6E8EB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F756CA"/>
    <w:multiLevelType w:val="multilevel"/>
    <w:tmpl w:val="BAF00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1F7012"/>
    <w:multiLevelType w:val="multilevel"/>
    <w:tmpl w:val="8104D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816D81"/>
    <w:multiLevelType w:val="multilevel"/>
    <w:tmpl w:val="67FCB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F31034"/>
    <w:multiLevelType w:val="hybridMultilevel"/>
    <w:tmpl w:val="7BD293D2"/>
    <w:lvl w:ilvl="0" w:tplc="44083DF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A740682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CDC5E6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4085C82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38045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88198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9547E4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F70950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080DB08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2" w15:restartNumberingAfterBreak="0">
    <w:nsid w:val="57C26974"/>
    <w:multiLevelType w:val="multilevel"/>
    <w:tmpl w:val="CE2E3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C26C42"/>
    <w:multiLevelType w:val="multilevel"/>
    <w:tmpl w:val="F1CE0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0C52EB"/>
    <w:multiLevelType w:val="multilevel"/>
    <w:tmpl w:val="AECA1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F4297D"/>
    <w:multiLevelType w:val="multilevel"/>
    <w:tmpl w:val="C2783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05C3982"/>
    <w:multiLevelType w:val="hybridMultilevel"/>
    <w:tmpl w:val="C204B100"/>
    <w:lvl w:ilvl="0" w:tplc="FBD4A63E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9507C4E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9741E9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C2E1E8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4987F50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4DE99C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EFAD1E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E9CD138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3388E26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7" w15:restartNumberingAfterBreak="0">
    <w:nsid w:val="73BA7742"/>
    <w:multiLevelType w:val="multilevel"/>
    <w:tmpl w:val="C980C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12"/>
  </w:num>
  <w:num w:numId="5">
    <w:abstractNumId w:val="8"/>
  </w:num>
  <w:num w:numId="6">
    <w:abstractNumId w:val="25"/>
  </w:num>
  <w:num w:numId="7">
    <w:abstractNumId w:val="22"/>
  </w:num>
  <w:num w:numId="8">
    <w:abstractNumId w:val="27"/>
  </w:num>
  <w:num w:numId="9">
    <w:abstractNumId w:val="14"/>
  </w:num>
  <w:num w:numId="10">
    <w:abstractNumId w:val="24"/>
  </w:num>
  <w:num w:numId="11">
    <w:abstractNumId w:val="13"/>
  </w:num>
  <w:num w:numId="12">
    <w:abstractNumId w:val="11"/>
  </w:num>
  <w:num w:numId="13">
    <w:abstractNumId w:val="4"/>
  </w:num>
  <w:num w:numId="14">
    <w:abstractNumId w:val="18"/>
  </w:num>
  <w:num w:numId="15">
    <w:abstractNumId w:val="10"/>
  </w:num>
  <w:num w:numId="16">
    <w:abstractNumId w:val="2"/>
  </w:num>
  <w:num w:numId="17">
    <w:abstractNumId w:val="17"/>
  </w:num>
  <w:num w:numId="18">
    <w:abstractNumId w:val="23"/>
  </w:num>
  <w:num w:numId="19">
    <w:abstractNumId w:val="5"/>
  </w:num>
  <w:num w:numId="20">
    <w:abstractNumId w:val="20"/>
  </w:num>
  <w:num w:numId="21">
    <w:abstractNumId w:val="1"/>
  </w:num>
  <w:num w:numId="22">
    <w:abstractNumId w:val="15"/>
  </w:num>
  <w:num w:numId="23">
    <w:abstractNumId w:val="16"/>
  </w:num>
  <w:num w:numId="24">
    <w:abstractNumId w:val="0"/>
  </w:num>
  <w:num w:numId="25">
    <w:abstractNumId w:val="7"/>
  </w:num>
  <w:num w:numId="26">
    <w:abstractNumId w:val="19"/>
  </w:num>
  <w:num w:numId="27">
    <w:abstractNumId w:val="21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A99"/>
    <w:rsid w:val="000011BC"/>
    <w:rsid w:val="00003AAF"/>
    <w:rsid w:val="00003AC7"/>
    <w:rsid w:val="00003B00"/>
    <w:rsid w:val="00004B46"/>
    <w:rsid w:val="00005AC8"/>
    <w:rsid w:val="00012334"/>
    <w:rsid w:val="00014765"/>
    <w:rsid w:val="0001481E"/>
    <w:rsid w:val="000159F6"/>
    <w:rsid w:val="000209CA"/>
    <w:rsid w:val="00022443"/>
    <w:rsid w:val="000266CA"/>
    <w:rsid w:val="00027999"/>
    <w:rsid w:val="00030F37"/>
    <w:rsid w:val="0003272D"/>
    <w:rsid w:val="00032F22"/>
    <w:rsid w:val="00034F79"/>
    <w:rsid w:val="000350F9"/>
    <w:rsid w:val="0004063F"/>
    <w:rsid w:val="00040F01"/>
    <w:rsid w:val="00041847"/>
    <w:rsid w:val="00041F34"/>
    <w:rsid w:val="00043806"/>
    <w:rsid w:val="000439BA"/>
    <w:rsid w:val="0004673E"/>
    <w:rsid w:val="00046A14"/>
    <w:rsid w:val="000470F2"/>
    <w:rsid w:val="00052542"/>
    <w:rsid w:val="00054437"/>
    <w:rsid w:val="0005529D"/>
    <w:rsid w:val="00056392"/>
    <w:rsid w:val="00057DDD"/>
    <w:rsid w:val="00060428"/>
    <w:rsid w:val="00061658"/>
    <w:rsid w:val="00061893"/>
    <w:rsid w:val="00061B82"/>
    <w:rsid w:val="00066A2E"/>
    <w:rsid w:val="00066FD1"/>
    <w:rsid w:val="00067019"/>
    <w:rsid w:val="00072A16"/>
    <w:rsid w:val="00073394"/>
    <w:rsid w:val="000735C2"/>
    <w:rsid w:val="000745C1"/>
    <w:rsid w:val="00075538"/>
    <w:rsid w:val="000775C9"/>
    <w:rsid w:val="00077630"/>
    <w:rsid w:val="00077FEB"/>
    <w:rsid w:val="00080C0F"/>
    <w:rsid w:val="000861AE"/>
    <w:rsid w:val="000865A0"/>
    <w:rsid w:val="00087089"/>
    <w:rsid w:val="00087F9C"/>
    <w:rsid w:val="00093FDA"/>
    <w:rsid w:val="00094656"/>
    <w:rsid w:val="00095439"/>
    <w:rsid w:val="000962A7"/>
    <w:rsid w:val="00096347"/>
    <w:rsid w:val="0009707B"/>
    <w:rsid w:val="000970C4"/>
    <w:rsid w:val="000A14A1"/>
    <w:rsid w:val="000A1E71"/>
    <w:rsid w:val="000A30B4"/>
    <w:rsid w:val="000A5131"/>
    <w:rsid w:val="000A5E67"/>
    <w:rsid w:val="000A632E"/>
    <w:rsid w:val="000A6563"/>
    <w:rsid w:val="000B0CA2"/>
    <w:rsid w:val="000B1C80"/>
    <w:rsid w:val="000B305D"/>
    <w:rsid w:val="000B558D"/>
    <w:rsid w:val="000B6FA2"/>
    <w:rsid w:val="000C2D88"/>
    <w:rsid w:val="000C4812"/>
    <w:rsid w:val="000C4943"/>
    <w:rsid w:val="000C51CA"/>
    <w:rsid w:val="000C5929"/>
    <w:rsid w:val="000C59BC"/>
    <w:rsid w:val="000C6AA5"/>
    <w:rsid w:val="000C7380"/>
    <w:rsid w:val="000C76D9"/>
    <w:rsid w:val="000D13E7"/>
    <w:rsid w:val="000D1877"/>
    <w:rsid w:val="000D3548"/>
    <w:rsid w:val="000D3DCC"/>
    <w:rsid w:val="000D4308"/>
    <w:rsid w:val="000D4D8A"/>
    <w:rsid w:val="000D5247"/>
    <w:rsid w:val="000D7C88"/>
    <w:rsid w:val="000E14A0"/>
    <w:rsid w:val="000E374D"/>
    <w:rsid w:val="000E4316"/>
    <w:rsid w:val="000E4A99"/>
    <w:rsid w:val="000E65B2"/>
    <w:rsid w:val="000E71EE"/>
    <w:rsid w:val="000E7B13"/>
    <w:rsid w:val="000F0EAA"/>
    <w:rsid w:val="000F1829"/>
    <w:rsid w:val="000F1A49"/>
    <w:rsid w:val="000F1AB3"/>
    <w:rsid w:val="000F1CCE"/>
    <w:rsid w:val="000F6256"/>
    <w:rsid w:val="000F62F7"/>
    <w:rsid w:val="000F7D8A"/>
    <w:rsid w:val="001010FB"/>
    <w:rsid w:val="00102B02"/>
    <w:rsid w:val="001044BD"/>
    <w:rsid w:val="00104EE1"/>
    <w:rsid w:val="00106092"/>
    <w:rsid w:val="0010642A"/>
    <w:rsid w:val="00107013"/>
    <w:rsid w:val="00110C5C"/>
    <w:rsid w:val="00115802"/>
    <w:rsid w:val="00116CAA"/>
    <w:rsid w:val="001173F9"/>
    <w:rsid w:val="00123427"/>
    <w:rsid w:val="00123619"/>
    <w:rsid w:val="00123FF3"/>
    <w:rsid w:val="00124753"/>
    <w:rsid w:val="001269EB"/>
    <w:rsid w:val="001278B8"/>
    <w:rsid w:val="0013003B"/>
    <w:rsid w:val="001313DF"/>
    <w:rsid w:val="0013147D"/>
    <w:rsid w:val="00132776"/>
    <w:rsid w:val="00135344"/>
    <w:rsid w:val="001373F9"/>
    <w:rsid w:val="001374CA"/>
    <w:rsid w:val="001406B7"/>
    <w:rsid w:val="00145C89"/>
    <w:rsid w:val="00146C2B"/>
    <w:rsid w:val="00146DFB"/>
    <w:rsid w:val="00147AA7"/>
    <w:rsid w:val="00155030"/>
    <w:rsid w:val="001557A3"/>
    <w:rsid w:val="00155D96"/>
    <w:rsid w:val="001571AC"/>
    <w:rsid w:val="001575BA"/>
    <w:rsid w:val="00161C03"/>
    <w:rsid w:val="001632D9"/>
    <w:rsid w:val="00164B2C"/>
    <w:rsid w:val="0016513E"/>
    <w:rsid w:val="0016613C"/>
    <w:rsid w:val="00166569"/>
    <w:rsid w:val="00170E2B"/>
    <w:rsid w:val="001736BF"/>
    <w:rsid w:val="00176179"/>
    <w:rsid w:val="001763A1"/>
    <w:rsid w:val="0017660A"/>
    <w:rsid w:val="00176B4F"/>
    <w:rsid w:val="00177BA8"/>
    <w:rsid w:val="0018043D"/>
    <w:rsid w:val="00185C09"/>
    <w:rsid w:val="00185D59"/>
    <w:rsid w:val="001956AC"/>
    <w:rsid w:val="00195E56"/>
    <w:rsid w:val="0019641C"/>
    <w:rsid w:val="001A15FA"/>
    <w:rsid w:val="001A75A7"/>
    <w:rsid w:val="001B0DD5"/>
    <w:rsid w:val="001B1A10"/>
    <w:rsid w:val="001B3636"/>
    <w:rsid w:val="001B4146"/>
    <w:rsid w:val="001B44DD"/>
    <w:rsid w:val="001B4CEE"/>
    <w:rsid w:val="001B547F"/>
    <w:rsid w:val="001B71B1"/>
    <w:rsid w:val="001B77CD"/>
    <w:rsid w:val="001B781A"/>
    <w:rsid w:val="001B7E6F"/>
    <w:rsid w:val="001C0241"/>
    <w:rsid w:val="001C0842"/>
    <w:rsid w:val="001C1026"/>
    <w:rsid w:val="001C44F2"/>
    <w:rsid w:val="001C6BEA"/>
    <w:rsid w:val="001D07FE"/>
    <w:rsid w:val="001D209A"/>
    <w:rsid w:val="001D2920"/>
    <w:rsid w:val="001D34A6"/>
    <w:rsid w:val="001D41C0"/>
    <w:rsid w:val="001D526F"/>
    <w:rsid w:val="001D5DCB"/>
    <w:rsid w:val="001D6F2D"/>
    <w:rsid w:val="001D736C"/>
    <w:rsid w:val="001D7E9B"/>
    <w:rsid w:val="001E13EE"/>
    <w:rsid w:val="001E18D7"/>
    <w:rsid w:val="001F0A1F"/>
    <w:rsid w:val="001F0ACD"/>
    <w:rsid w:val="001F0E2F"/>
    <w:rsid w:val="001F320C"/>
    <w:rsid w:val="001F3D75"/>
    <w:rsid w:val="001F3DE8"/>
    <w:rsid w:val="001F4BFB"/>
    <w:rsid w:val="001F5163"/>
    <w:rsid w:val="001F5F72"/>
    <w:rsid w:val="001F6373"/>
    <w:rsid w:val="001F7974"/>
    <w:rsid w:val="002000FE"/>
    <w:rsid w:val="00201346"/>
    <w:rsid w:val="0020154D"/>
    <w:rsid w:val="0020165F"/>
    <w:rsid w:val="00201697"/>
    <w:rsid w:val="00203061"/>
    <w:rsid w:val="00204634"/>
    <w:rsid w:val="00205275"/>
    <w:rsid w:val="002059D0"/>
    <w:rsid w:val="00206628"/>
    <w:rsid w:val="002114E8"/>
    <w:rsid w:val="00212F7F"/>
    <w:rsid w:val="00215D10"/>
    <w:rsid w:val="002178F8"/>
    <w:rsid w:val="00220654"/>
    <w:rsid w:val="0022130C"/>
    <w:rsid w:val="002214C6"/>
    <w:rsid w:val="0022426C"/>
    <w:rsid w:val="00226C27"/>
    <w:rsid w:val="00227FE6"/>
    <w:rsid w:val="00230123"/>
    <w:rsid w:val="00231C23"/>
    <w:rsid w:val="00234359"/>
    <w:rsid w:val="002355B7"/>
    <w:rsid w:val="00235AE8"/>
    <w:rsid w:val="00235F52"/>
    <w:rsid w:val="002365B9"/>
    <w:rsid w:val="0023782C"/>
    <w:rsid w:val="0024655F"/>
    <w:rsid w:val="0024682B"/>
    <w:rsid w:val="002503BE"/>
    <w:rsid w:val="0025174A"/>
    <w:rsid w:val="00253E4A"/>
    <w:rsid w:val="00255CF0"/>
    <w:rsid w:val="002572C5"/>
    <w:rsid w:val="00257FA5"/>
    <w:rsid w:val="002605E0"/>
    <w:rsid w:val="002609BB"/>
    <w:rsid w:val="00260CAC"/>
    <w:rsid w:val="00262395"/>
    <w:rsid w:val="00262608"/>
    <w:rsid w:val="00262C82"/>
    <w:rsid w:val="00262D09"/>
    <w:rsid w:val="00265C6C"/>
    <w:rsid w:val="00266C90"/>
    <w:rsid w:val="00266CAC"/>
    <w:rsid w:val="0027113A"/>
    <w:rsid w:val="002720DB"/>
    <w:rsid w:val="00276049"/>
    <w:rsid w:val="00276065"/>
    <w:rsid w:val="00277787"/>
    <w:rsid w:val="00277B10"/>
    <w:rsid w:val="002819BC"/>
    <w:rsid w:val="002915F9"/>
    <w:rsid w:val="002924C5"/>
    <w:rsid w:val="00293293"/>
    <w:rsid w:val="00293705"/>
    <w:rsid w:val="00293B7D"/>
    <w:rsid w:val="002950A4"/>
    <w:rsid w:val="002957FE"/>
    <w:rsid w:val="00296C4B"/>
    <w:rsid w:val="002A08DE"/>
    <w:rsid w:val="002A09C6"/>
    <w:rsid w:val="002A13C7"/>
    <w:rsid w:val="002A15CD"/>
    <w:rsid w:val="002A1943"/>
    <w:rsid w:val="002A23CD"/>
    <w:rsid w:val="002A2457"/>
    <w:rsid w:val="002A2A84"/>
    <w:rsid w:val="002A519D"/>
    <w:rsid w:val="002A5305"/>
    <w:rsid w:val="002A56F3"/>
    <w:rsid w:val="002A7416"/>
    <w:rsid w:val="002A7CEB"/>
    <w:rsid w:val="002B2AAD"/>
    <w:rsid w:val="002B3B4E"/>
    <w:rsid w:val="002B479A"/>
    <w:rsid w:val="002B506D"/>
    <w:rsid w:val="002B70BF"/>
    <w:rsid w:val="002B7D55"/>
    <w:rsid w:val="002C0A91"/>
    <w:rsid w:val="002C0F26"/>
    <w:rsid w:val="002C1C79"/>
    <w:rsid w:val="002C2680"/>
    <w:rsid w:val="002C3A79"/>
    <w:rsid w:val="002C5791"/>
    <w:rsid w:val="002D1F4A"/>
    <w:rsid w:val="002D1F53"/>
    <w:rsid w:val="002D387D"/>
    <w:rsid w:val="002D42DB"/>
    <w:rsid w:val="002D521A"/>
    <w:rsid w:val="002D6955"/>
    <w:rsid w:val="002D74C4"/>
    <w:rsid w:val="002E2FBA"/>
    <w:rsid w:val="002E2FEA"/>
    <w:rsid w:val="002F06F2"/>
    <w:rsid w:val="002F0E1A"/>
    <w:rsid w:val="002F419E"/>
    <w:rsid w:val="002F4380"/>
    <w:rsid w:val="002F4755"/>
    <w:rsid w:val="002F4889"/>
    <w:rsid w:val="002F5634"/>
    <w:rsid w:val="00301C99"/>
    <w:rsid w:val="00302EF5"/>
    <w:rsid w:val="003039FF"/>
    <w:rsid w:val="0030503E"/>
    <w:rsid w:val="003052CB"/>
    <w:rsid w:val="003054FD"/>
    <w:rsid w:val="00312700"/>
    <w:rsid w:val="00312E42"/>
    <w:rsid w:val="003147BF"/>
    <w:rsid w:val="003161CD"/>
    <w:rsid w:val="00320388"/>
    <w:rsid w:val="00320628"/>
    <w:rsid w:val="003208F7"/>
    <w:rsid w:val="00320B7D"/>
    <w:rsid w:val="0032103F"/>
    <w:rsid w:val="003221B0"/>
    <w:rsid w:val="003234B6"/>
    <w:rsid w:val="00324B95"/>
    <w:rsid w:val="0032500C"/>
    <w:rsid w:val="0032539C"/>
    <w:rsid w:val="003253F4"/>
    <w:rsid w:val="00325B68"/>
    <w:rsid w:val="00326D5A"/>
    <w:rsid w:val="00326D74"/>
    <w:rsid w:val="00330E1C"/>
    <w:rsid w:val="00330E22"/>
    <w:rsid w:val="0033137C"/>
    <w:rsid w:val="00331CD8"/>
    <w:rsid w:val="00332B54"/>
    <w:rsid w:val="0033354B"/>
    <w:rsid w:val="00334AEA"/>
    <w:rsid w:val="003357FB"/>
    <w:rsid w:val="003407F3"/>
    <w:rsid w:val="003429F5"/>
    <w:rsid w:val="00344D7A"/>
    <w:rsid w:val="003450C1"/>
    <w:rsid w:val="00345546"/>
    <w:rsid w:val="00351A99"/>
    <w:rsid w:val="00351B8B"/>
    <w:rsid w:val="003547FD"/>
    <w:rsid w:val="00356E5D"/>
    <w:rsid w:val="00357A00"/>
    <w:rsid w:val="00357FBE"/>
    <w:rsid w:val="00360A82"/>
    <w:rsid w:val="00362707"/>
    <w:rsid w:val="00362721"/>
    <w:rsid w:val="00363057"/>
    <w:rsid w:val="00363291"/>
    <w:rsid w:val="003637B6"/>
    <w:rsid w:val="00364861"/>
    <w:rsid w:val="00366632"/>
    <w:rsid w:val="00367478"/>
    <w:rsid w:val="003725E3"/>
    <w:rsid w:val="00372B86"/>
    <w:rsid w:val="00373C59"/>
    <w:rsid w:val="00374971"/>
    <w:rsid w:val="00375E6F"/>
    <w:rsid w:val="00376FFB"/>
    <w:rsid w:val="00377AE5"/>
    <w:rsid w:val="00381DBE"/>
    <w:rsid w:val="00382A5B"/>
    <w:rsid w:val="00383E38"/>
    <w:rsid w:val="00385E5A"/>
    <w:rsid w:val="00387872"/>
    <w:rsid w:val="00387A47"/>
    <w:rsid w:val="00390527"/>
    <w:rsid w:val="00390CAD"/>
    <w:rsid w:val="003914EC"/>
    <w:rsid w:val="00391FED"/>
    <w:rsid w:val="003920DF"/>
    <w:rsid w:val="003931CA"/>
    <w:rsid w:val="00393CEC"/>
    <w:rsid w:val="00397194"/>
    <w:rsid w:val="00397D9A"/>
    <w:rsid w:val="003A01F2"/>
    <w:rsid w:val="003A1829"/>
    <w:rsid w:val="003A229C"/>
    <w:rsid w:val="003A5CF3"/>
    <w:rsid w:val="003A6532"/>
    <w:rsid w:val="003A7BAC"/>
    <w:rsid w:val="003B01B4"/>
    <w:rsid w:val="003B0D25"/>
    <w:rsid w:val="003B3FD9"/>
    <w:rsid w:val="003B583C"/>
    <w:rsid w:val="003B79EF"/>
    <w:rsid w:val="003B7DD5"/>
    <w:rsid w:val="003B7EC8"/>
    <w:rsid w:val="003C097C"/>
    <w:rsid w:val="003C3D7E"/>
    <w:rsid w:val="003C3FD4"/>
    <w:rsid w:val="003C4D60"/>
    <w:rsid w:val="003C63E2"/>
    <w:rsid w:val="003C6E6A"/>
    <w:rsid w:val="003D482C"/>
    <w:rsid w:val="003E0688"/>
    <w:rsid w:val="003E461B"/>
    <w:rsid w:val="003E5E79"/>
    <w:rsid w:val="003E70BB"/>
    <w:rsid w:val="003F0826"/>
    <w:rsid w:val="003F0A2C"/>
    <w:rsid w:val="003F0B0B"/>
    <w:rsid w:val="003F2722"/>
    <w:rsid w:val="003F2A62"/>
    <w:rsid w:val="003F3A9D"/>
    <w:rsid w:val="003F4610"/>
    <w:rsid w:val="003F58E6"/>
    <w:rsid w:val="003F5CDD"/>
    <w:rsid w:val="003F6BA6"/>
    <w:rsid w:val="004001F9"/>
    <w:rsid w:val="00401471"/>
    <w:rsid w:val="00402D06"/>
    <w:rsid w:val="00403800"/>
    <w:rsid w:val="00404DE0"/>
    <w:rsid w:val="00405482"/>
    <w:rsid w:val="00407536"/>
    <w:rsid w:val="004112BD"/>
    <w:rsid w:val="004115C5"/>
    <w:rsid w:val="004115CF"/>
    <w:rsid w:val="004118F6"/>
    <w:rsid w:val="00412056"/>
    <w:rsid w:val="004123A6"/>
    <w:rsid w:val="00413056"/>
    <w:rsid w:val="004144B0"/>
    <w:rsid w:val="00414677"/>
    <w:rsid w:val="004148BF"/>
    <w:rsid w:val="00417864"/>
    <w:rsid w:val="00417B62"/>
    <w:rsid w:val="00422A07"/>
    <w:rsid w:val="004230D2"/>
    <w:rsid w:val="00423F83"/>
    <w:rsid w:val="0042413F"/>
    <w:rsid w:val="004264B3"/>
    <w:rsid w:val="004267B2"/>
    <w:rsid w:val="004304D7"/>
    <w:rsid w:val="00430B3C"/>
    <w:rsid w:val="00432EEE"/>
    <w:rsid w:val="00435620"/>
    <w:rsid w:val="004362E2"/>
    <w:rsid w:val="0043784B"/>
    <w:rsid w:val="0044291A"/>
    <w:rsid w:val="00442E56"/>
    <w:rsid w:val="00444921"/>
    <w:rsid w:val="00453763"/>
    <w:rsid w:val="0045398B"/>
    <w:rsid w:val="00456179"/>
    <w:rsid w:val="0045660C"/>
    <w:rsid w:val="00460BFA"/>
    <w:rsid w:val="004621FA"/>
    <w:rsid w:val="00463AC9"/>
    <w:rsid w:val="00466646"/>
    <w:rsid w:val="004671DF"/>
    <w:rsid w:val="00467DF3"/>
    <w:rsid w:val="004702B9"/>
    <w:rsid w:val="00470422"/>
    <w:rsid w:val="00471495"/>
    <w:rsid w:val="00471792"/>
    <w:rsid w:val="00473C5C"/>
    <w:rsid w:val="0047501C"/>
    <w:rsid w:val="00476AA5"/>
    <w:rsid w:val="00476CF9"/>
    <w:rsid w:val="00477549"/>
    <w:rsid w:val="00477581"/>
    <w:rsid w:val="004823C6"/>
    <w:rsid w:val="00482632"/>
    <w:rsid w:val="00482A4F"/>
    <w:rsid w:val="00482E7D"/>
    <w:rsid w:val="00483BC5"/>
    <w:rsid w:val="0048571A"/>
    <w:rsid w:val="00485CCB"/>
    <w:rsid w:val="0048790A"/>
    <w:rsid w:val="00491E9E"/>
    <w:rsid w:val="00492459"/>
    <w:rsid w:val="0049344A"/>
    <w:rsid w:val="00495FDF"/>
    <w:rsid w:val="00496399"/>
    <w:rsid w:val="0049642B"/>
    <w:rsid w:val="0049646E"/>
    <w:rsid w:val="004971F2"/>
    <w:rsid w:val="004A139D"/>
    <w:rsid w:val="004A18BE"/>
    <w:rsid w:val="004A4143"/>
    <w:rsid w:val="004A41EE"/>
    <w:rsid w:val="004A51F6"/>
    <w:rsid w:val="004A5319"/>
    <w:rsid w:val="004A5BA5"/>
    <w:rsid w:val="004A66D5"/>
    <w:rsid w:val="004A78CC"/>
    <w:rsid w:val="004B1D7A"/>
    <w:rsid w:val="004B3172"/>
    <w:rsid w:val="004B6DD5"/>
    <w:rsid w:val="004B7B4E"/>
    <w:rsid w:val="004C0060"/>
    <w:rsid w:val="004C1354"/>
    <w:rsid w:val="004C1CF5"/>
    <w:rsid w:val="004C2AAD"/>
    <w:rsid w:val="004C5A96"/>
    <w:rsid w:val="004C7947"/>
    <w:rsid w:val="004C7CE9"/>
    <w:rsid w:val="004D03FE"/>
    <w:rsid w:val="004D38A3"/>
    <w:rsid w:val="004D449F"/>
    <w:rsid w:val="004E2B54"/>
    <w:rsid w:val="004E51AC"/>
    <w:rsid w:val="004E65A6"/>
    <w:rsid w:val="004F382D"/>
    <w:rsid w:val="004F3C71"/>
    <w:rsid w:val="004F3D2B"/>
    <w:rsid w:val="004F7FCF"/>
    <w:rsid w:val="00502ACB"/>
    <w:rsid w:val="00503836"/>
    <w:rsid w:val="0050412B"/>
    <w:rsid w:val="0050736B"/>
    <w:rsid w:val="00507E35"/>
    <w:rsid w:val="0051198E"/>
    <w:rsid w:val="00512F13"/>
    <w:rsid w:val="00514527"/>
    <w:rsid w:val="00514DBD"/>
    <w:rsid w:val="00515932"/>
    <w:rsid w:val="0051606A"/>
    <w:rsid w:val="005164BE"/>
    <w:rsid w:val="00516B43"/>
    <w:rsid w:val="00520E16"/>
    <w:rsid w:val="00522055"/>
    <w:rsid w:val="005265F6"/>
    <w:rsid w:val="005278F4"/>
    <w:rsid w:val="00527D49"/>
    <w:rsid w:val="00530B8D"/>
    <w:rsid w:val="00532484"/>
    <w:rsid w:val="005329AD"/>
    <w:rsid w:val="00532F65"/>
    <w:rsid w:val="005334CD"/>
    <w:rsid w:val="00533E9E"/>
    <w:rsid w:val="005342DD"/>
    <w:rsid w:val="00536105"/>
    <w:rsid w:val="00536DA1"/>
    <w:rsid w:val="00537C14"/>
    <w:rsid w:val="00537EB6"/>
    <w:rsid w:val="00541896"/>
    <w:rsid w:val="00541B7E"/>
    <w:rsid w:val="005430C2"/>
    <w:rsid w:val="00543A18"/>
    <w:rsid w:val="00543C72"/>
    <w:rsid w:val="00544D89"/>
    <w:rsid w:val="00544ECD"/>
    <w:rsid w:val="00544F43"/>
    <w:rsid w:val="005473D4"/>
    <w:rsid w:val="00550D9F"/>
    <w:rsid w:val="00551515"/>
    <w:rsid w:val="00551C9F"/>
    <w:rsid w:val="00551F7E"/>
    <w:rsid w:val="00552F66"/>
    <w:rsid w:val="005530E2"/>
    <w:rsid w:val="00554601"/>
    <w:rsid w:val="005553DC"/>
    <w:rsid w:val="00556E83"/>
    <w:rsid w:val="00561C92"/>
    <w:rsid w:val="00563298"/>
    <w:rsid w:val="00564E85"/>
    <w:rsid w:val="00565566"/>
    <w:rsid w:val="00567FBC"/>
    <w:rsid w:val="0057023A"/>
    <w:rsid w:val="00570272"/>
    <w:rsid w:val="00573481"/>
    <w:rsid w:val="005739D3"/>
    <w:rsid w:val="005743EB"/>
    <w:rsid w:val="00575B61"/>
    <w:rsid w:val="005768BB"/>
    <w:rsid w:val="00576932"/>
    <w:rsid w:val="005771A7"/>
    <w:rsid w:val="0057798C"/>
    <w:rsid w:val="00583902"/>
    <w:rsid w:val="00586871"/>
    <w:rsid w:val="0058762C"/>
    <w:rsid w:val="00590AA4"/>
    <w:rsid w:val="00591560"/>
    <w:rsid w:val="00592AFF"/>
    <w:rsid w:val="00592EA5"/>
    <w:rsid w:val="0059768F"/>
    <w:rsid w:val="005A395A"/>
    <w:rsid w:val="005A41FE"/>
    <w:rsid w:val="005A4CE9"/>
    <w:rsid w:val="005A4F8B"/>
    <w:rsid w:val="005A7236"/>
    <w:rsid w:val="005B0A23"/>
    <w:rsid w:val="005B32AB"/>
    <w:rsid w:val="005B3ECF"/>
    <w:rsid w:val="005B4444"/>
    <w:rsid w:val="005B6E58"/>
    <w:rsid w:val="005B7060"/>
    <w:rsid w:val="005C17F7"/>
    <w:rsid w:val="005C2BD9"/>
    <w:rsid w:val="005C2DA8"/>
    <w:rsid w:val="005C4ACE"/>
    <w:rsid w:val="005C60FA"/>
    <w:rsid w:val="005D1049"/>
    <w:rsid w:val="005D228B"/>
    <w:rsid w:val="005D3B95"/>
    <w:rsid w:val="005D3CB3"/>
    <w:rsid w:val="005D3D1B"/>
    <w:rsid w:val="005D5558"/>
    <w:rsid w:val="005D5B17"/>
    <w:rsid w:val="005D6111"/>
    <w:rsid w:val="005D6524"/>
    <w:rsid w:val="005D710F"/>
    <w:rsid w:val="005D7B1B"/>
    <w:rsid w:val="005E0262"/>
    <w:rsid w:val="005E27D0"/>
    <w:rsid w:val="005E2B09"/>
    <w:rsid w:val="005E351E"/>
    <w:rsid w:val="005E384D"/>
    <w:rsid w:val="005E5872"/>
    <w:rsid w:val="005E7607"/>
    <w:rsid w:val="005F25BA"/>
    <w:rsid w:val="005F3376"/>
    <w:rsid w:val="005F4A5C"/>
    <w:rsid w:val="005F4F76"/>
    <w:rsid w:val="005F6F75"/>
    <w:rsid w:val="005F703E"/>
    <w:rsid w:val="00600E6C"/>
    <w:rsid w:val="00601D34"/>
    <w:rsid w:val="0060212F"/>
    <w:rsid w:val="00607A74"/>
    <w:rsid w:val="006114DE"/>
    <w:rsid w:val="00612113"/>
    <w:rsid w:val="00613D87"/>
    <w:rsid w:val="00616945"/>
    <w:rsid w:val="0062071F"/>
    <w:rsid w:val="00620F21"/>
    <w:rsid w:val="00621286"/>
    <w:rsid w:val="0062431D"/>
    <w:rsid w:val="006243CD"/>
    <w:rsid w:val="006247FA"/>
    <w:rsid w:val="00624FF1"/>
    <w:rsid w:val="00625B6C"/>
    <w:rsid w:val="00625CF1"/>
    <w:rsid w:val="00625DD6"/>
    <w:rsid w:val="00627A78"/>
    <w:rsid w:val="00627FE2"/>
    <w:rsid w:val="006302BD"/>
    <w:rsid w:val="00631540"/>
    <w:rsid w:val="006334BE"/>
    <w:rsid w:val="00634097"/>
    <w:rsid w:val="00634241"/>
    <w:rsid w:val="00634252"/>
    <w:rsid w:val="0063532D"/>
    <w:rsid w:val="00635BED"/>
    <w:rsid w:val="00637660"/>
    <w:rsid w:val="0063768A"/>
    <w:rsid w:val="00640239"/>
    <w:rsid w:val="006421AE"/>
    <w:rsid w:val="00643EE6"/>
    <w:rsid w:val="00645288"/>
    <w:rsid w:val="006461A6"/>
    <w:rsid w:val="0064720F"/>
    <w:rsid w:val="00647C3C"/>
    <w:rsid w:val="00650EB1"/>
    <w:rsid w:val="00650F6A"/>
    <w:rsid w:val="00651489"/>
    <w:rsid w:val="0065358F"/>
    <w:rsid w:val="006542D0"/>
    <w:rsid w:val="006544DD"/>
    <w:rsid w:val="0065598A"/>
    <w:rsid w:val="00655A0A"/>
    <w:rsid w:val="00657C97"/>
    <w:rsid w:val="006611DA"/>
    <w:rsid w:val="00662E67"/>
    <w:rsid w:val="00663D16"/>
    <w:rsid w:val="00663DFD"/>
    <w:rsid w:val="0066564E"/>
    <w:rsid w:val="00665780"/>
    <w:rsid w:val="006673F9"/>
    <w:rsid w:val="006737A8"/>
    <w:rsid w:val="00674286"/>
    <w:rsid w:val="006755DA"/>
    <w:rsid w:val="0067576C"/>
    <w:rsid w:val="00675A77"/>
    <w:rsid w:val="00675E95"/>
    <w:rsid w:val="00677A34"/>
    <w:rsid w:val="00677CE0"/>
    <w:rsid w:val="0068062E"/>
    <w:rsid w:val="00681559"/>
    <w:rsid w:val="00681F29"/>
    <w:rsid w:val="00682B18"/>
    <w:rsid w:val="00683690"/>
    <w:rsid w:val="006839CD"/>
    <w:rsid w:val="00685757"/>
    <w:rsid w:val="00687D82"/>
    <w:rsid w:val="00690CAD"/>
    <w:rsid w:val="0069276E"/>
    <w:rsid w:val="00693096"/>
    <w:rsid w:val="006932A7"/>
    <w:rsid w:val="0069434F"/>
    <w:rsid w:val="0069454F"/>
    <w:rsid w:val="00696639"/>
    <w:rsid w:val="006A0F83"/>
    <w:rsid w:val="006A18A0"/>
    <w:rsid w:val="006A3365"/>
    <w:rsid w:val="006A37D6"/>
    <w:rsid w:val="006A5F96"/>
    <w:rsid w:val="006A7861"/>
    <w:rsid w:val="006B0706"/>
    <w:rsid w:val="006B13D1"/>
    <w:rsid w:val="006B16CA"/>
    <w:rsid w:val="006B1830"/>
    <w:rsid w:val="006B37C9"/>
    <w:rsid w:val="006B4479"/>
    <w:rsid w:val="006B46D4"/>
    <w:rsid w:val="006B68BF"/>
    <w:rsid w:val="006C0F29"/>
    <w:rsid w:val="006C1858"/>
    <w:rsid w:val="006C275D"/>
    <w:rsid w:val="006C2D35"/>
    <w:rsid w:val="006C3F29"/>
    <w:rsid w:val="006C5218"/>
    <w:rsid w:val="006C543E"/>
    <w:rsid w:val="006C790A"/>
    <w:rsid w:val="006C7FA9"/>
    <w:rsid w:val="006D00CE"/>
    <w:rsid w:val="006D187A"/>
    <w:rsid w:val="006D222C"/>
    <w:rsid w:val="006D3E04"/>
    <w:rsid w:val="006E11BC"/>
    <w:rsid w:val="006E17F4"/>
    <w:rsid w:val="006E1B4E"/>
    <w:rsid w:val="006E32EC"/>
    <w:rsid w:val="006E360D"/>
    <w:rsid w:val="006E6166"/>
    <w:rsid w:val="006E6A86"/>
    <w:rsid w:val="006F0547"/>
    <w:rsid w:val="006F1174"/>
    <w:rsid w:val="006F27F6"/>
    <w:rsid w:val="006F44C0"/>
    <w:rsid w:val="006F506D"/>
    <w:rsid w:val="006F7A18"/>
    <w:rsid w:val="00700138"/>
    <w:rsid w:val="00702707"/>
    <w:rsid w:val="007064E5"/>
    <w:rsid w:val="0070755D"/>
    <w:rsid w:val="007076A1"/>
    <w:rsid w:val="00707954"/>
    <w:rsid w:val="007079DB"/>
    <w:rsid w:val="007102EC"/>
    <w:rsid w:val="00712D67"/>
    <w:rsid w:val="00723057"/>
    <w:rsid w:val="00724301"/>
    <w:rsid w:val="007254B6"/>
    <w:rsid w:val="00725C10"/>
    <w:rsid w:val="00727CC2"/>
    <w:rsid w:val="00727D0C"/>
    <w:rsid w:val="0073091D"/>
    <w:rsid w:val="0073134F"/>
    <w:rsid w:val="00731FF9"/>
    <w:rsid w:val="00732DAD"/>
    <w:rsid w:val="007335D3"/>
    <w:rsid w:val="00734212"/>
    <w:rsid w:val="00734271"/>
    <w:rsid w:val="007344CD"/>
    <w:rsid w:val="00735507"/>
    <w:rsid w:val="00740E09"/>
    <w:rsid w:val="00741D50"/>
    <w:rsid w:val="007422A0"/>
    <w:rsid w:val="00742F7E"/>
    <w:rsid w:val="00743A6A"/>
    <w:rsid w:val="007506FB"/>
    <w:rsid w:val="007509BD"/>
    <w:rsid w:val="00750EDC"/>
    <w:rsid w:val="00751BA4"/>
    <w:rsid w:val="0075307F"/>
    <w:rsid w:val="00753A4B"/>
    <w:rsid w:val="00760BD8"/>
    <w:rsid w:val="00760C0D"/>
    <w:rsid w:val="007623E8"/>
    <w:rsid w:val="00766B3E"/>
    <w:rsid w:val="007674B6"/>
    <w:rsid w:val="00770EB5"/>
    <w:rsid w:val="007740E7"/>
    <w:rsid w:val="007745E8"/>
    <w:rsid w:val="00775B80"/>
    <w:rsid w:val="00776A4E"/>
    <w:rsid w:val="007774F4"/>
    <w:rsid w:val="007807E3"/>
    <w:rsid w:val="0078086F"/>
    <w:rsid w:val="00780BEF"/>
    <w:rsid w:val="00781329"/>
    <w:rsid w:val="007815D0"/>
    <w:rsid w:val="007823D5"/>
    <w:rsid w:val="00784C5C"/>
    <w:rsid w:val="0078527A"/>
    <w:rsid w:val="00785BFA"/>
    <w:rsid w:val="0078674C"/>
    <w:rsid w:val="00791C17"/>
    <w:rsid w:val="00792801"/>
    <w:rsid w:val="00796C61"/>
    <w:rsid w:val="007A001A"/>
    <w:rsid w:val="007A052E"/>
    <w:rsid w:val="007A0554"/>
    <w:rsid w:val="007A05C2"/>
    <w:rsid w:val="007A285F"/>
    <w:rsid w:val="007A3AE3"/>
    <w:rsid w:val="007A3BD2"/>
    <w:rsid w:val="007A5E3F"/>
    <w:rsid w:val="007A68C2"/>
    <w:rsid w:val="007A76B8"/>
    <w:rsid w:val="007A7767"/>
    <w:rsid w:val="007A7D04"/>
    <w:rsid w:val="007B02C4"/>
    <w:rsid w:val="007B1A4D"/>
    <w:rsid w:val="007B21E1"/>
    <w:rsid w:val="007B2662"/>
    <w:rsid w:val="007B2F9A"/>
    <w:rsid w:val="007B3916"/>
    <w:rsid w:val="007B4C56"/>
    <w:rsid w:val="007B5C62"/>
    <w:rsid w:val="007B5DDF"/>
    <w:rsid w:val="007B77C1"/>
    <w:rsid w:val="007B7A8C"/>
    <w:rsid w:val="007B7D40"/>
    <w:rsid w:val="007C01F0"/>
    <w:rsid w:val="007C1C5B"/>
    <w:rsid w:val="007C4462"/>
    <w:rsid w:val="007C4805"/>
    <w:rsid w:val="007C7683"/>
    <w:rsid w:val="007D1DF3"/>
    <w:rsid w:val="007D3649"/>
    <w:rsid w:val="007D39AC"/>
    <w:rsid w:val="007D4B8F"/>
    <w:rsid w:val="007D6116"/>
    <w:rsid w:val="007D76B6"/>
    <w:rsid w:val="007E257F"/>
    <w:rsid w:val="007E349E"/>
    <w:rsid w:val="007E48C8"/>
    <w:rsid w:val="007F0AA2"/>
    <w:rsid w:val="007F1483"/>
    <w:rsid w:val="007F18BD"/>
    <w:rsid w:val="007F1910"/>
    <w:rsid w:val="007F1F5A"/>
    <w:rsid w:val="007F2349"/>
    <w:rsid w:val="007F4024"/>
    <w:rsid w:val="007F5205"/>
    <w:rsid w:val="007F5B54"/>
    <w:rsid w:val="007F7A4E"/>
    <w:rsid w:val="00800C91"/>
    <w:rsid w:val="00801DA5"/>
    <w:rsid w:val="00803F2B"/>
    <w:rsid w:val="008049F1"/>
    <w:rsid w:val="00807A83"/>
    <w:rsid w:val="00807C08"/>
    <w:rsid w:val="00813296"/>
    <w:rsid w:val="008135CB"/>
    <w:rsid w:val="008135F9"/>
    <w:rsid w:val="0081458F"/>
    <w:rsid w:val="00814A6F"/>
    <w:rsid w:val="00817123"/>
    <w:rsid w:val="00817CB8"/>
    <w:rsid w:val="00817CD2"/>
    <w:rsid w:val="00822040"/>
    <w:rsid w:val="008230D3"/>
    <w:rsid w:val="00823F1B"/>
    <w:rsid w:val="00825395"/>
    <w:rsid w:val="00826047"/>
    <w:rsid w:val="008275B6"/>
    <w:rsid w:val="00830E7B"/>
    <w:rsid w:val="00831AFE"/>
    <w:rsid w:val="00831BA0"/>
    <w:rsid w:val="008334C8"/>
    <w:rsid w:val="00834103"/>
    <w:rsid w:val="00834F6B"/>
    <w:rsid w:val="00835C22"/>
    <w:rsid w:val="00836479"/>
    <w:rsid w:val="0083679A"/>
    <w:rsid w:val="00837236"/>
    <w:rsid w:val="00837557"/>
    <w:rsid w:val="008377B1"/>
    <w:rsid w:val="008420DF"/>
    <w:rsid w:val="008442C7"/>
    <w:rsid w:val="0084544F"/>
    <w:rsid w:val="00845FD7"/>
    <w:rsid w:val="008463A8"/>
    <w:rsid w:val="00847DDD"/>
    <w:rsid w:val="008507BB"/>
    <w:rsid w:val="008511E7"/>
    <w:rsid w:val="0085187B"/>
    <w:rsid w:val="00851F10"/>
    <w:rsid w:val="00854D88"/>
    <w:rsid w:val="00855E82"/>
    <w:rsid w:val="00863FD2"/>
    <w:rsid w:val="00864C01"/>
    <w:rsid w:val="008659E3"/>
    <w:rsid w:val="00866C74"/>
    <w:rsid w:val="00866DB4"/>
    <w:rsid w:val="00867B12"/>
    <w:rsid w:val="00871061"/>
    <w:rsid w:val="0087220F"/>
    <w:rsid w:val="00873F19"/>
    <w:rsid w:val="00873FDB"/>
    <w:rsid w:val="00875C44"/>
    <w:rsid w:val="00876D22"/>
    <w:rsid w:val="00876D6B"/>
    <w:rsid w:val="00882B86"/>
    <w:rsid w:val="00883B00"/>
    <w:rsid w:val="00885F93"/>
    <w:rsid w:val="0089188D"/>
    <w:rsid w:val="00893B4B"/>
    <w:rsid w:val="00894EAC"/>
    <w:rsid w:val="00895046"/>
    <w:rsid w:val="008A06F0"/>
    <w:rsid w:val="008A17B3"/>
    <w:rsid w:val="008A212E"/>
    <w:rsid w:val="008A4B7A"/>
    <w:rsid w:val="008A7B01"/>
    <w:rsid w:val="008B275D"/>
    <w:rsid w:val="008B3F97"/>
    <w:rsid w:val="008B4768"/>
    <w:rsid w:val="008B4ADA"/>
    <w:rsid w:val="008B531C"/>
    <w:rsid w:val="008B73C5"/>
    <w:rsid w:val="008B7E0E"/>
    <w:rsid w:val="008C0240"/>
    <w:rsid w:val="008C089F"/>
    <w:rsid w:val="008C0E9A"/>
    <w:rsid w:val="008C0FDB"/>
    <w:rsid w:val="008C1398"/>
    <w:rsid w:val="008C14C0"/>
    <w:rsid w:val="008C2C7D"/>
    <w:rsid w:val="008C3498"/>
    <w:rsid w:val="008C39FC"/>
    <w:rsid w:val="008C3A22"/>
    <w:rsid w:val="008C425F"/>
    <w:rsid w:val="008C4496"/>
    <w:rsid w:val="008C477F"/>
    <w:rsid w:val="008C496B"/>
    <w:rsid w:val="008C4C0D"/>
    <w:rsid w:val="008D0183"/>
    <w:rsid w:val="008D2A67"/>
    <w:rsid w:val="008D2F69"/>
    <w:rsid w:val="008D5862"/>
    <w:rsid w:val="008D5B84"/>
    <w:rsid w:val="008E02E5"/>
    <w:rsid w:val="008E0488"/>
    <w:rsid w:val="008E257D"/>
    <w:rsid w:val="008E2EDA"/>
    <w:rsid w:val="008E373E"/>
    <w:rsid w:val="008E3991"/>
    <w:rsid w:val="008E7092"/>
    <w:rsid w:val="008E73E5"/>
    <w:rsid w:val="008F3F43"/>
    <w:rsid w:val="008F404F"/>
    <w:rsid w:val="008F4311"/>
    <w:rsid w:val="008F4671"/>
    <w:rsid w:val="008F6262"/>
    <w:rsid w:val="008F6A36"/>
    <w:rsid w:val="009021F4"/>
    <w:rsid w:val="00903417"/>
    <w:rsid w:val="00904464"/>
    <w:rsid w:val="00905A32"/>
    <w:rsid w:val="0090664A"/>
    <w:rsid w:val="00910BC5"/>
    <w:rsid w:val="00910E89"/>
    <w:rsid w:val="009118B6"/>
    <w:rsid w:val="00912C13"/>
    <w:rsid w:val="00912DE2"/>
    <w:rsid w:val="00915744"/>
    <w:rsid w:val="00915DA0"/>
    <w:rsid w:val="00916659"/>
    <w:rsid w:val="0092129C"/>
    <w:rsid w:val="00921AD6"/>
    <w:rsid w:val="0092219B"/>
    <w:rsid w:val="00922E81"/>
    <w:rsid w:val="00924188"/>
    <w:rsid w:val="00925684"/>
    <w:rsid w:val="00926527"/>
    <w:rsid w:val="009267EA"/>
    <w:rsid w:val="0092749B"/>
    <w:rsid w:val="009324A2"/>
    <w:rsid w:val="00933B6E"/>
    <w:rsid w:val="009343C0"/>
    <w:rsid w:val="009371C1"/>
    <w:rsid w:val="00940C86"/>
    <w:rsid w:val="009412EB"/>
    <w:rsid w:val="009417D7"/>
    <w:rsid w:val="00941CF6"/>
    <w:rsid w:val="00945D89"/>
    <w:rsid w:val="00951E60"/>
    <w:rsid w:val="00953ECE"/>
    <w:rsid w:val="00954872"/>
    <w:rsid w:val="0095500F"/>
    <w:rsid w:val="00955B61"/>
    <w:rsid w:val="00955E1A"/>
    <w:rsid w:val="00957B76"/>
    <w:rsid w:val="00960041"/>
    <w:rsid w:val="009607A6"/>
    <w:rsid w:val="009610BF"/>
    <w:rsid w:val="0096161D"/>
    <w:rsid w:val="00962C17"/>
    <w:rsid w:val="009630E8"/>
    <w:rsid w:val="00967169"/>
    <w:rsid w:val="00967CD2"/>
    <w:rsid w:val="009702B0"/>
    <w:rsid w:val="0097241A"/>
    <w:rsid w:val="009726B5"/>
    <w:rsid w:val="0097280E"/>
    <w:rsid w:val="00973B07"/>
    <w:rsid w:val="0097430C"/>
    <w:rsid w:val="009743C0"/>
    <w:rsid w:val="00975263"/>
    <w:rsid w:val="00976B4B"/>
    <w:rsid w:val="00976FAE"/>
    <w:rsid w:val="0097713C"/>
    <w:rsid w:val="00980827"/>
    <w:rsid w:val="00985CFB"/>
    <w:rsid w:val="00985FD6"/>
    <w:rsid w:val="009865CA"/>
    <w:rsid w:val="0098729A"/>
    <w:rsid w:val="00987419"/>
    <w:rsid w:val="00987C22"/>
    <w:rsid w:val="00990284"/>
    <w:rsid w:val="00990882"/>
    <w:rsid w:val="009915FD"/>
    <w:rsid w:val="009919CB"/>
    <w:rsid w:val="00991E10"/>
    <w:rsid w:val="00992B48"/>
    <w:rsid w:val="00993087"/>
    <w:rsid w:val="00993285"/>
    <w:rsid w:val="00994A83"/>
    <w:rsid w:val="0099532B"/>
    <w:rsid w:val="00996412"/>
    <w:rsid w:val="00996E3D"/>
    <w:rsid w:val="00997162"/>
    <w:rsid w:val="009A0E87"/>
    <w:rsid w:val="009A3A87"/>
    <w:rsid w:val="009A40ED"/>
    <w:rsid w:val="009A5EEE"/>
    <w:rsid w:val="009A76D7"/>
    <w:rsid w:val="009B05F6"/>
    <w:rsid w:val="009B1FB3"/>
    <w:rsid w:val="009B3FBB"/>
    <w:rsid w:val="009B4461"/>
    <w:rsid w:val="009B5120"/>
    <w:rsid w:val="009B65A0"/>
    <w:rsid w:val="009B6AC4"/>
    <w:rsid w:val="009B7304"/>
    <w:rsid w:val="009B795C"/>
    <w:rsid w:val="009C25BD"/>
    <w:rsid w:val="009C51C5"/>
    <w:rsid w:val="009C5419"/>
    <w:rsid w:val="009C54D1"/>
    <w:rsid w:val="009C5619"/>
    <w:rsid w:val="009D1ED3"/>
    <w:rsid w:val="009D4A90"/>
    <w:rsid w:val="009D57B7"/>
    <w:rsid w:val="009E17F4"/>
    <w:rsid w:val="009E417C"/>
    <w:rsid w:val="009E4DBC"/>
    <w:rsid w:val="009E51B2"/>
    <w:rsid w:val="009E5CC7"/>
    <w:rsid w:val="009F1FE5"/>
    <w:rsid w:val="009F34E8"/>
    <w:rsid w:val="009F39DC"/>
    <w:rsid w:val="009F3F1F"/>
    <w:rsid w:val="009F751A"/>
    <w:rsid w:val="009F7892"/>
    <w:rsid w:val="009F7C20"/>
    <w:rsid w:val="00A002BF"/>
    <w:rsid w:val="00A007EA"/>
    <w:rsid w:val="00A00E3E"/>
    <w:rsid w:val="00A00EB9"/>
    <w:rsid w:val="00A04E64"/>
    <w:rsid w:val="00A05477"/>
    <w:rsid w:val="00A0614E"/>
    <w:rsid w:val="00A12D91"/>
    <w:rsid w:val="00A1361D"/>
    <w:rsid w:val="00A13682"/>
    <w:rsid w:val="00A13DA6"/>
    <w:rsid w:val="00A15451"/>
    <w:rsid w:val="00A16922"/>
    <w:rsid w:val="00A2212B"/>
    <w:rsid w:val="00A2479D"/>
    <w:rsid w:val="00A2507A"/>
    <w:rsid w:val="00A2538E"/>
    <w:rsid w:val="00A26DA7"/>
    <w:rsid w:val="00A3028E"/>
    <w:rsid w:val="00A316D4"/>
    <w:rsid w:val="00A318E3"/>
    <w:rsid w:val="00A330E7"/>
    <w:rsid w:val="00A3376C"/>
    <w:rsid w:val="00A35C08"/>
    <w:rsid w:val="00A36355"/>
    <w:rsid w:val="00A4358A"/>
    <w:rsid w:val="00A4463B"/>
    <w:rsid w:val="00A467A3"/>
    <w:rsid w:val="00A467D0"/>
    <w:rsid w:val="00A46A09"/>
    <w:rsid w:val="00A47A0C"/>
    <w:rsid w:val="00A5028A"/>
    <w:rsid w:val="00A50B23"/>
    <w:rsid w:val="00A50CF9"/>
    <w:rsid w:val="00A50E55"/>
    <w:rsid w:val="00A523FD"/>
    <w:rsid w:val="00A52F8D"/>
    <w:rsid w:val="00A53434"/>
    <w:rsid w:val="00A537E6"/>
    <w:rsid w:val="00A5408D"/>
    <w:rsid w:val="00A54651"/>
    <w:rsid w:val="00A54A3A"/>
    <w:rsid w:val="00A56304"/>
    <w:rsid w:val="00A568C1"/>
    <w:rsid w:val="00A578AB"/>
    <w:rsid w:val="00A6485C"/>
    <w:rsid w:val="00A649C4"/>
    <w:rsid w:val="00A65272"/>
    <w:rsid w:val="00A653C6"/>
    <w:rsid w:val="00A65753"/>
    <w:rsid w:val="00A67648"/>
    <w:rsid w:val="00A7059A"/>
    <w:rsid w:val="00A7112D"/>
    <w:rsid w:val="00A72147"/>
    <w:rsid w:val="00A7259C"/>
    <w:rsid w:val="00A727DB"/>
    <w:rsid w:val="00A7367D"/>
    <w:rsid w:val="00A746E4"/>
    <w:rsid w:val="00A755AC"/>
    <w:rsid w:val="00A763C2"/>
    <w:rsid w:val="00A76766"/>
    <w:rsid w:val="00A769ED"/>
    <w:rsid w:val="00A801F0"/>
    <w:rsid w:val="00A811E8"/>
    <w:rsid w:val="00A8178E"/>
    <w:rsid w:val="00A81E3E"/>
    <w:rsid w:val="00A83E98"/>
    <w:rsid w:val="00A858B5"/>
    <w:rsid w:val="00A865C0"/>
    <w:rsid w:val="00A8756F"/>
    <w:rsid w:val="00A903CE"/>
    <w:rsid w:val="00A91E17"/>
    <w:rsid w:val="00A9274C"/>
    <w:rsid w:val="00A940D8"/>
    <w:rsid w:val="00A9413A"/>
    <w:rsid w:val="00AA1322"/>
    <w:rsid w:val="00AA166E"/>
    <w:rsid w:val="00AA2211"/>
    <w:rsid w:val="00AA4660"/>
    <w:rsid w:val="00AA5B0B"/>
    <w:rsid w:val="00AA73EA"/>
    <w:rsid w:val="00AA7E03"/>
    <w:rsid w:val="00AB091F"/>
    <w:rsid w:val="00AB1369"/>
    <w:rsid w:val="00AB1D54"/>
    <w:rsid w:val="00AB31B4"/>
    <w:rsid w:val="00AB3A7B"/>
    <w:rsid w:val="00AB3AD3"/>
    <w:rsid w:val="00AB6386"/>
    <w:rsid w:val="00AB7076"/>
    <w:rsid w:val="00AC1458"/>
    <w:rsid w:val="00AC4B0C"/>
    <w:rsid w:val="00AC67C8"/>
    <w:rsid w:val="00AC6B6C"/>
    <w:rsid w:val="00AC6C8B"/>
    <w:rsid w:val="00AC735C"/>
    <w:rsid w:val="00AD1E7E"/>
    <w:rsid w:val="00AD3A97"/>
    <w:rsid w:val="00AE1C24"/>
    <w:rsid w:val="00AE2D7E"/>
    <w:rsid w:val="00AE4C6C"/>
    <w:rsid w:val="00AE617C"/>
    <w:rsid w:val="00AF0D0F"/>
    <w:rsid w:val="00AF0F08"/>
    <w:rsid w:val="00AF126E"/>
    <w:rsid w:val="00AF41C2"/>
    <w:rsid w:val="00AF4B65"/>
    <w:rsid w:val="00AF4B98"/>
    <w:rsid w:val="00AF72A8"/>
    <w:rsid w:val="00AF7874"/>
    <w:rsid w:val="00B002B6"/>
    <w:rsid w:val="00B00BFE"/>
    <w:rsid w:val="00B02903"/>
    <w:rsid w:val="00B03AD3"/>
    <w:rsid w:val="00B05107"/>
    <w:rsid w:val="00B057BD"/>
    <w:rsid w:val="00B07229"/>
    <w:rsid w:val="00B10014"/>
    <w:rsid w:val="00B10249"/>
    <w:rsid w:val="00B10351"/>
    <w:rsid w:val="00B10869"/>
    <w:rsid w:val="00B10A3E"/>
    <w:rsid w:val="00B12A55"/>
    <w:rsid w:val="00B12E29"/>
    <w:rsid w:val="00B140F2"/>
    <w:rsid w:val="00B14700"/>
    <w:rsid w:val="00B15C02"/>
    <w:rsid w:val="00B17192"/>
    <w:rsid w:val="00B17667"/>
    <w:rsid w:val="00B20240"/>
    <w:rsid w:val="00B202BF"/>
    <w:rsid w:val="00B20AEA"/>
    <w:rsid w:val="00B225D1"/>
    <w:rsid w:val="00B23169"/>
    <w:rsid w:val="00B24935"/>
    <w:rsid w:val="00B25C68"/>
    <w:rsid w:val="00B276CB"/>
    <w:rsid w:val="00B30B81"/>
    <w:rsid w:val="00B3206A"/>
    <w:rsid w:val="00B326AE"/>
    <w:rsid w:val="00B329EC"/>
    <w:rsid w:val="00B3323F"/>
    <w:rsid w:val="00B33BE0"/>
    <w:rsid w:val="00B33F3D"/>
    <w:rsid w:val="00B341D2"/>
    <w:rsid w:val="00B400F5"/>
    <w:rsid w:val="00B42381"/>
    <w:rsid w:val="00B45340"/>
    <w:rsid w:val="00B45BF7"/>
    <w:rsid w:val="00B45D28"/>
    <w:rsid w:val="00B4663E"/>
    <w:rsid w:val="00B46B2D"/>
    <w:rsid w:val="00B51001"/>
    <w:rsid w:val="00B536D8"/>
    <w:rsid w:val="00B539FF"/>
    <w:rsid w:val="00B53AF7"/>
    <w:rsid w:val="00B544BA"/>
    <w:rsid w:val="00B54F9E"/>
    <w:rsid w:val="00B55665"/>
    <w:rsid w:val="00B55A02"/>
    <w:rsid w:val="00B57EBD"/>
    <w:rsid w:val="00B57F72"/>
    <w:rsid w:val="00B60D53"/>
    <w:rsid w:val="00B66D6C"/>
    <w:rsid w:val="00B71D25"/>
    <w:rsid w:val="00B727AA"/>
    <w:rsid w:val="00B727DC"/>
    <w:rsid w:val="00B7290C"/>
    <w:rsid w:val="00B737FA"/>
    <w:rsid w:val="00B762C0"/>
    <w:rsid w:val="00B80DDD"/>
    <w:rsid w:val="00B83B1C"/>
    <w:rsid w:val="00B84D6B"/>
    <w:rsid w:val="00B857A1"/>
    <w:rsid w:val="00B85C84"/>
    <w:rsid w:val="00B86889"/>
    <w:rsid w:val="00B90B6C"/>
    <w:rsid w:val="00B91C06"/>
    <w:rsid w:val="00B91CE5"/>
    <w:rsid w:val="00B9376B"/>
    <w:rsid w:val="00B94B21"/>
    <w:rsid w:val="00B94DF8"/>
    <w:rsid w:val="00B95723"/>
    <w:rsid w:val="00B967D3"/>
    <w:rsid w:val="00B976C0"/>
    <w:rsid w:val="00BA1CDD"/>
    <w:rsid w:val="00BA253B"/>
    <w:rsid w:val="00BA28B1"/>
    <w:rsid w:val="00BA456C"/>
    <w:rsid w:val="00BA48B0"/>
    <w:rsid w:val="00BA582A"/>
    <w:rsid w:val="00BA5C89"/>
    <w:rsid w:val="00BA64D0"/>
    <w:rsid w:val="00BA75FA"/>
    <w:rsid w:val="00BA777C"/>
    <w:rsid w:val="00BB4128"/>
    <w:rsid w:val="00BB6B15"/>
    <w:rsid w:val="00BB7517"/>
    <w:rsid w:val="00BB76FF"/>
    <w:rsid w:val="00BC1A79"/>
    <w:rsid w:val="00BC39BE"/>
    <w:rsid w:val="00BC49CF"/>
    <w:rsid w:val="00BC4A12"/>
    <w:rsid w:val="00BC79D1"/>
    <w:rsid w:val="00BD0891"/>
    <w:rsid w:val="00BD3246"/>
    <w:rsid w:val="00BD384F"/>
    <w:rsid w:val="00BD427E"/>
    <w:rsid w:val="00BD461E"/>
    <w:rsid w:val="00BD5682"/>
    <w:rsid w:val="00BD57C7"/>
    <w:rsid w:val="00BD6628"/>
    <w:rsid w:val="00BD7D45"/>
    <w:rsid w:val="00BE0171"/>
    <w:rsid w:val="00BE0F93"/>
    <w:rsid w:val="00BE40D3"/>
    <w:rsid w:val="00BE4C8E"/>
    <w:rsid w:val="00BE6CDC"/>
    <w:rsid w:val="00BF2BA0"/>
    <w:rsid w:val="00BF672A"/>
    <w:rsid w:val="00BF7DE8"/>
    <w:rsid w:val="00C00190"/>
    <w:rsid w:val="00C00611"/>
    <w:rsid w:val="00C0330C"/>
    <w:rsid w:val="00C034F2"/>
    <w:rsid w:val="00C03DAE"/>
    <w:rsid w:val="00C0429C"/>
    <w:rsid w:val="00C04AE7"/>
    <w:rsid w:val="00C107EE"/>
    <w:rsid w:val="00C1173B"/>
    <w:rsid w:val="00C12823"/>
    <w:rsid w:val="00C14C84"/>
    <w:rsid w:val="00C159D6"/>
    <w:rsid w:val="00C226E6"/>
    <w:rsid w:val="00C23521"/>
    <w:rsid w:val="00C25D99"/>
    <w:rsid w:val="00C2716A"/>
    <w:rsid w:val="00C32CCF"/>
    <w:rsid w:val="00C406AA"/>
    <w:rsid w:val="00C40774"/>
    <w:rsid w:val="00C41998"/>
    <w:rsid w:val="00C42DF8"/>
    <w:rsid w:val="00C435C7"/>
    <w:rsid w:val="00C44580"/>
    <w:rsid w:val="00C45290"/>
    <w:rsid w:val="00C45F4B"/>
    <w:rsid w:val="00C46CE2"/>
    <w:rsid w:val="00C46D3C"/>
    <w:rsid w:val="00C47338"/>
    <w:rsid w:val="00C47A48"/>
    <w:rsid w:val="00C50833"/>
    <w:rsid w:val="00C50FA0"/>
    <w:rsid w:val="00C51C47"/>
    <w:rsid w:val="00C55EAC"/>
    <w:rsid w:val="00C56601"/>
    <w:rsid w:val="00C5663F"/>
    <w:rsid w:val="00C568DA"/>
    <w:rsid w:val="00C60B7B"/>
    <w:rsid w:val="00C60CBB"/>
    <w:rsid w:val="00C62CE2"/>
    <w:rsid w:val="00C62DB2"/>
    <w:rsid w:val="00C63427"/>
    <w:rsid w:val="00C64FA7"/>
    <w:rsid w:val="00C65B47"/>
    <w:rsid w:val="00C65F42"/>
    <w:rsid w:val="00C669B1"/>
    <w:rsid w:val="00C66D5F"/>
    <w:rsid w:val="00C701B5"/>
    <w:rsid w:val="00C718E5"/>
    <w:rsid w:val="00C7249F"/>
    <w:rsid w:val="00C76F67"/>
    <w:rsid w:val="00C770E7"/>
    <w:rsid w:val="00C7781D"/>
    <w:rsid w:val="00C77CBA"/>
    <w:rsid w:val="00C8021E"/>
    <w:rsid w:val="00C80447"/>
    <w:rsid w:val="00C81885"/>
    <w:rsid w:val="00C81A76"/>
    <w:rsid w:val="00C81E06"/>
    <w:rsid w:val="00C81E3D"/>
    <w:rsid w:val="00C822B2"/>
    <w:rsid w:val="00C8382B"/>
    <w:rsid w:val="00C85687"/>
    <w:rsid w:val="00C862BF"/>
    <w:rsid w:val="00C8676D"/>
    <w:rsid w:val="00C87ED7"/>
    <w:rsid w:val="00C909B5"/>
    <w:rsid w:val="00C93398"/>
    <w:rsid w:val="00C95D69"/>
    <w:rsid w:val="00C9618C"/>
    <w:rsid w:val="00C96208"/>
    <w:rsid w:val="00C963E6"/>
    <w:rsid w:val="00C96595"/>
    <w:rsid w:val="00C968DA"/>
    <w:rsid w:val="00C96E53"/>
    <w:rsid w:val="00CA3368"/>
    <w:rsid w:val="00CA39F5"/>
    <w:rsid w:val="00CA73B6"/>
    <w:rsid w:val="00CB1499"/>
    <w:rsid w:val="00CB4951"/>
    <w:rsid w:val="00CB5395"/>
    <w:rsid w:val="00CB57A5"/>
    <w:rsid w:val="00CB6162"/>
    <w:rsid w:val="00CB70CB"/>
    <w:rsid w:val="00CC07B7"/>
    <w:rsid w:val="00CC1712"/>
    <w:rsid w:val="00CC4006"/>
    <w:rsid w:val="00CC4D6D"/>
    <w:rsid w:val="00CC67E5"/>
    <w:rsid w:val="00CC7801"/>
    <w:rsid w:val="00CD044C"/>
    <w:rsid w:val="00CD12BF"/>
    <w:rsid w:val="00CD3FAF"/>
    <w:rsid w:val="00CD769A"/>
    <w:rsid w:val="00CD793D"/>
    <w:rsid w:val="00CD7AA5"/>
    <w:rsid w:val="00CE056D"/>
    <w:rsid w:val="00CE14BE"/>
    <w:rsid w:val="00CE2B7F"/>
    <w:rsid w:val="00CE3231"/>
    <w:rsid w:val="00CE5CC9"/>
    <w:rsid w:val="00CE5E84"/>
    <w:rsid w:val="00CE71E3"/>
    <w:rsid w:val="00CF0773"/>
    <w:rsid w:val="00CF191D"/>
    <w:rsid w:val="00CF261B"/>
    <w:rsid w:val="00CF3F9B"/>
    <w:rsid w:val="00CF5E55"/>
    <w:rsid w:val="00D01078"/>
    <w:rsid w:val="00D038BB"/>
    <w:rsid w:val="00D05BCC"/>
    <w:rsid w:val="00D066CF"/>
    <w:rsid w:val="00D07CD3"/>
    <w:rsid w:val="00D1251D"/>
    <w:rsid w:val="00D128C8"/>
    <w:rsid w:val="00D15A67"/>
    <w:rsid w:val="00D23761"/>
    <w:rsid w:val="00D23A1F"/>
    <w:rsid w:val="00D2436E"/>
    <w:rsid w:val="00D25B8A"/>
    <w:rsid w:val="00D276BF"/>
    <w:rsid w:val="00D279E1"/>
    <w:rsid w:val="00D31021"/>
    <w:rsid w:val="00D31C06"/>
    <w:rsid w:val="00D32052"/>
    <w:rsid w:val="00D3259F"/>
    <w:rsid w:val="00D33AF4"/>
    <w:rsid w:val="00D364F4"/>
    <w:rsid w:val="00D36929"/>
    <w:rsid w:val="00D40AB8"/>
    <w:rsid w:val="00D421FE"/>
    <w:rsid w:val="00D42F88"/>
    <w:rsid w:val="00D43CC1"/>
    <w:rsid w:val="00D44B5D"/>
    <w:rsid w:val="00D450D0"/>
    <w:rsid w:val="00D504AE"/>
    <w:rsid w:val="00D5130B"/>
    <w:rsid w:val="00D5236E"/>
    <w:rsid w:val="00D52644"/>
    <w:rsid w:val="00D5382C"/>
    <w:rsid w:val="00D53982"/>
    <w:rsid w:val="00D53EA6"/>
    <w:rsid w:val="00D548C6"/>
    <w:rsid w:val="00D555D4"/>
    <w:rsid w:val="00D565F4"/>
    <w:rsid w:val="00D5764A"/>
    <w:rsid w:val="00D604AE"/>
    <w:rsid w:val="00D63113"/>
    <w:rsid w:val="00D636C2"/>
    <w:rsid w:val="00D63E2B"/>
    <w:rsid w:val="00D65B56"/>
    <w:rsid w:val="00D66BBF"/>
    <w:rsid w:val="00D673FB"/>
    <w:rsid w:val="00D700DB"/>
    <w:rsid w:val="00D75137"/>
    <w:rsid w:val="00D75275"/>
    <w:rsid w:val="00D808D4"/>
    <w:rsid w:val="00D8163B"/>
    <w:rsid w:val="00D82406"/>
    <w:rsid w:val="00D8279D"/>
    <w:rsid w:val="00D83D9A"/>
    <w:rsid w:val="00D841FD"/>
    <w:rsid w:val="00D84ADF"/>
    <w:rsid w:val="00D84C19"/>
    <w:rsid w:val="00D85949"/>
    <w:rsid w:val="00D86D6E"/>
    <w:rsid w:val="00D90CF0"/>
    <w:rsid w:val="00D916D0"/>
    <w:rsid w:val="00D94626"/>
    <w:rsid w:val="00D95424"/>
    <w:rsid w:val="00D95DF3"/>
    <w:rsid w:val="00DA073B"/>
    <w:rsid w:val="00DA0A76"/>
    <w:rsid w:val="00DA4795"/>
    <w:rsid w:val="00DA4AD0"/>
    <w:rsid w:val="00DA6267"/>
    <w:rsid w:val="00DB0A53"/>
    <w:rsid w:val="00DB1297"/>
    <w:rsid w:val="00DB166E"/>
    <w:rsid w:val="00DB22B3"/>
    <w:rsid w:val="00DB33D9"/>
    <w:rsid w:val="00DB5625"/>
    <w:rsid w:val="00DC0DB6"/>
    <w:rsid w:val="00DC11C5"/>
    <w:rsid w:val="00DC4686"/>
    <w:rsid w:val="00DC52EC"/>
    <w:rsid w:val="00DC63FA"/>
    <w:rsid w:val="00DC678F"/>
    <w:rsid w:val="00DC6A0B"/>
    <w:rsid w:val="00DD0050"/>
    <w:rsid w:val="00DD07F3"/>
    <w:rsid w:val="00DD263F"/>
    <w:rsid w:val="00DD31BC"/>
    <w:rsid w:val="00DD54AE"/>
    <w:rsid w:val="00DD64B5"/>
    <w:rsid w:val="00DD66A6"/>
    <w:rsid w:val="00DD6AEB"/>
    <w:rsid w:val="00DD702F"/>
    <w:rsid w:val="00DD776C"/>
    <w:rsid w:val="00DD7829"/>
    <w:rsid w:val="00DE0BEE"/>
    <w:rsid w:val="00DE36C6"/>
    <w:rsid w:val="00DE4A6A"/>
    <w:rsid w:val="00DE5017"/>
    <w:rsid w:val="00DE68E6"/>
    <w:rsid w:val="00DE6E8A"/>
    <w:rsid w:val="00DE7703"/>
    <w:rsid w:val="00DF0B65"/>
    <w:rsid w:val="00DF3B31"/>
    <w:rsid w:val="00DF3CFD"/>
    <w:rsid w:val="00DF465C"/>
    <w:rsid w:val="00DF48EA"/>
    <w:rsid w:val="00DF554B"/>
    <w:rsid w:val="00DF61D4"/>
    <w:rsid w:val="00DF655A"/>
    <w:rsid w:val="00DF693C"/>
    <w:rsid w:val="00DF76CA"/>
    <w:rsid w:val="00DF7990"/>
    <w:rsid w:val="00DF7B44"/>
    <w:rsid w:val="00E018ED"/>
    <w:rsid w:val="00E0198E"/>
    <w:rsid w:val="00E02FDE"/>
    <w:rsid w:val="00E052D8"/>
    <w:rsid w:val="00E054A5"/>
    <w:rsid w:val="00E054EE"/>
    <w:rsid w:val="00E05839"/>
    <w:rsid w:val="00E05C83"/>
    <w:rsid w:val="00E060D3"/>
    <w:rsid w:val="00E06736"/>
    <w:rsid w:val="00E07C88"/>
    <w:rsid w:val="00E102A3"/>
    <w:rsid w:val="00E109F0"/>
    <w:rsid w:val="00E131B8"/>
    <w:rsid w:val="00E1438A"/>
    <w:rsid w:val="00E15AA0"/>
    <w:rsid w:val="00E174D1"/>
    <w:rsid w:val="00E17729"/>
    <w:rsid w:val="00E20C6A"/>
    <w:rsid w:val="00E21228"/>
    <w:rsid w:val="00E227CE"/>
    <w:rsid w:val="00E22B22"/>
    <w:rsid w:val="00E24670"/>
    <w:rsid w:val="00E25E7E"/>
    <w:rsid w:val="00E26693"/>
    <w:rsid w:val="00E26FC6"/>
    <w:rsid w:val="00E27784"/>
    <w:rsid w:val="00E3124B"/>
    <w:rsid w:val="00E32D74"/>
    <w:rsid w:val="00E330B2"/>
    <w:rsid w:val="00E34208"/>
    <w:rsid w:val="00E4416F"/>
    <w:rsid w:val="00E44A75"/>
    <w:rsid w:val="00E44CF5"/>
    <w:rsid w:val="00E4526E"/>
    <w:rsid w:val="00E505EE"/>
    <w:rsid w:val="00E53D3C"/>
    <w:rsid w:val="00E549F2"/>
    <w:rsid w:val="00E55219"/>
    <w:rsid w:val="00E55807"/>
    <w:rsid w:val="00E562C8"/>
    <w:rsid w:val="00E615EF"/>
    <w:rsid w:val="00E62372"/>
    <w:rsid w:val="00E62F7E"/>
    <w:rsid w:val="00E63854"/>
    <w:rsid w:val="00E64521"/>
    <w:rsid w:val="00E65537"/>
    <w:rsid w:val="00E7058D"/>
    <w:rsid w:val="00E725BB"/>
    <w:rsid w:val="00E734C1"/>
    <w:rsid w:val="00E73753"/>
    <w:rsid w:val="00E7731A"/>
    <w:rsid w:val="00E823C3"/>
    <w:rsid w:val="00E8684C"/>
    <w:rsid w:val="00E9089A"/>
    <w:rsid w:val="00E92D97"/>
    <w:rsid w:val="00E93AD4"/>
    <w:rsid w:val="00E94BCA"/>
    <w:rsid w:val="00E9586F"/>
    <w:rsid w:val="00E962AC"/>
    <w:rsid w:val="00E968D6"/>
    <w:rsid w:val="00E96EFA"/>
    <w:rsid w:val="00E97DA7"/>
    <w:rsid w:val="00E97F54"/>
    <w:rsid w:val="00EA1FCC"/>
    <w:rsid w:val="00EA2584"/>
    <w:rsid w:val="00EA27F1"/>
    <w:rsid w:val="00EA3C44"/>
    <w:rsid w:val="00EA5038"/>
    <w:rsid w:val="00EA539E"/>
    <w:rsid w:val="00EA5A8E"/>
    <w:rsid w:val="00EB02CD"/>
    <w:rsid w:val="00EB072C"/>
    <w:rsid w:val="00EB3CC1"/>
    <w:rsid w:val="00EB4216"/>
    <w:rsid w:val="00EB4908"/>
    <w:rsid w:val="00EB4BEF"/>
    <w:rsid w:val="00EB53DC"/>
    <w:rsid w:val="00EB5BC0"/>
    <w:rsid w:val="00EB5F6B"/>
    <w:rsid w:val="00EB6E0D"/>
    <w:rsid w:val="00EC01A2"/>
    <w:rsid w:val="00EC0BB6"/>
    <w:rsid w:val="00EC22F4"/>
    <w:rsid w:val="00EC31D6"/>
    <w:rsid w:val="00EC5E91"/>
    <w:rsid w:val="00EC6B94"/>
    <w:rsid w:val="00EC6D87"/>
    <w:rsid w:val="00EC7072"/>
    <w:rsid w:val="00ED3CE2"/>
    <w:rsid w:val="00ED7123"/>
    <w:rsid w:val="00EE01C7"/>
    <w:rsid w:val="00EE0E9B"/>
    <w:rsid w:val="00EE2EEE"/>
    <w:rsid w:val="00EE2FBD"/>
    <w:rsid w:val="00EE48E8"/>
    <w:rsid w:val="00EE56F4"/>
    <w:rsid w:val="00EE687F"/>
    <w:rsid w:val="00EF1B61"/>
    <w:rsid w:val="00EF2BFD"/>
    <w:rsid w:val="00EF5BDB"/>
    <w:rsid w:val="00EF6B6F"/>
    <w:rsid w:val="00EF7812"/>
    <w:rsid w:val="00EF7B68"/>
    <w:rsid w:val="00EF7FEF"/>
    <w:rsid w:val="00F01E89"/>
    <w:rsid w:val="00F0472A"/>
    <w:rsid w:val="00F05131"/>
    <w:rsid w:val="00F0547B"/>
    <w:rsid w:val="00F06819"/>
    <w:rsid w:val="00F075AC"/>
    <w:rsid w:val="00F10DF3"/>
    <w:rsid w:val="00F1145A"/>
    <w:rsid w:val="00F129A5"/>
    <w:rsid w:val="00F12D60"/>
    <w:rsid w:val="00F12EC8"/>
    <w:rsid w:val="00F13714"/>
    <w:rsid w:val="00F14146"/>
    <w:rsid w:val="00F14A7D"/>
    <w:rsid w:val="00F15090"/>
    <w:rsid w:val="00F1575A"/>
    <w:rsid w:val="00F160D1"/>
    <w:rsid w:val="00F16549"/>
    <w:rsid w:val="00F21B14"/>
    <w:rsid w:val="00F21EC0"/>
    <w:rsid w:val="00F2324A"/>
    <w:rsid w:val="00F23D51"/>
    <w:rsid w:val="00F251A7"/>
    <w:rsid w:val="00F27B39"/>
    <w:rsid w:val="00F30506"/>
    <w:rsid w:val="00F3656A"/>
    <w:rsid w:val="00F36D7D"/>
    <w:rsid w:val="00F421C4"/>
    <w:rsid w:val="00F44B11"/>
    <w:rsid w:val="00F451B0"/>
    <w:rsid w:val="00F46663"/>
    <w:rsid w:val="00F509B3"/>
    <w:rsid w:val="00F528DA"/>
    <w:rsid w:val="00F54263"/>
    <w:rsid w:val="00F5666F"/>
    <w:rsid w:val="00F568F2"/>
    <w:rsid w:val="00F607F7"/>
    <w:rsid w:val="00F62C19"/>
    <w:rsid w:val="00F63A52"/>
    <w:rsid w:val="00F64AB0"/>
    <w:rsid w:val="00F7333A"/>
    <w:rsid w:val="00F76839"/>
    <w:rsid w:val="00F776F0"/>
    <w:rsid w:val="00F805FA"/>
    <w:rsid w:val="00F808BE"/>
    <w:rsid w:val="00F80E03"/>
    <w:rsid w:val="00F817CD"/>
    <w:rsid w:val="00F8273C"/>
    <w:rsid w:val="00F850DD"/>
    <w:rsid w:val="00F861EE"/>
    <w:rsid w:val="00F86EB2"/>
    <w:rsid w:val="00F87BB1"/>
    <w:rsid w:val="00F901CD"/>
    <w:rsid w:val="00F91EE5"/>
    <w:rsid w:val="00F9282C"/>
    <w:rsid w:val="00F92901"/>
    <w:rsid w:val="00F92CE2"/>
    <w:rsid w:val="00F944D3"/>
    <w:rsid w:val="00F94A01"/>
    <w:rsid w:val="00F9662D"/>
    <w:rsid w:val="00F96B21"/>
    <w:rsid w:val="00FA0D90"/>
    <w:rsid w:val="00FA2C92"/>
    <w:rsid w:val="00FA50E7"/>
    <w:rsid w:val="00FA535B"/>
    <w:rsid w:val="00FA5EFC"/>
    <w:rsid w:val="00FA6137"/>
    <w:rsid w:val="00FA7A7E"/>
    <w:rsid w:val="00FB091E"/>
    <w:rsid w:val="00FB25B3"/>
    <w:rsid w:val="00FB340A"/>
    <w:rsid w:val="00FB51F6"/>
    <w:rsid w:val="00FB7345"/>
    <w:rsid w:val="00FC46DA"/>
    <w:rsid w:val="00FC5F70"/>
    <w:rsid w:val="00FC67B5"/>
    <w:rsid w:val="00FC6CA3"/>
    <w:rsid w:val="00FC77D8"/>
    <w:rsid w:val="00FC7D59"/>
    <w:rsid w:val="00FD0BE4"/>
    <w:rsid w:val="00FD0FB7"/>
    <w:rsid w:val="00FD13F1"/>
    <w:rsid w:val="00FD1952"/>
    <w:rsid w:val="00FD4AD9"/>
    <w:rsid w:val="00FD6653"/>
    <w:rsid w:val="00FD7D37"/>
    <w:rsid w:val="00FE08C5"/>
    <w:rsid w:val="00FE0F4E"/>
    <w:rsid w:val="00FE114C"/>
    <w:rsid w:val="00FE4EC1"/>
    <w:rsid w:val="00FE4EE4"/>
    <w:rsid w:val="00FE5ACE"/>
    <w:rsid w:val="00FE5E6A"/>
    <w:rsid w:val="00FE64CD"/>
    <w:rsid w:val="00FE70B8"/>
    <w:rsid w:val="00FE7E6B"/>
    <w:rsid w:val="00FF0709"/>
    <w:rsid w:val="00FF0AFA"/>
    <w:rsid w:val="00FF0B0A"/>
    <w:rsid w:val="00FF2349"/>
    <w:rsid w:val="00FF3046"/>
    <w:rsid w:val="00FF3DE3"/>
    <w:rsid w:val="00FF438B"/>
    <w:rsid w:val="00FF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FE0E7"/>
  <w15:chartTrackingRefBased/>
  <w15:docId w15:val="{0736B689-409C-415B-80F7-8E91902DA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0E4A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0E4A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adpis4">
    <w:name w:val="heading 4"/>
    <w:basedOn w:val="Normlny"/>
    <w:link w:val="Nadpis4Char"/>
    <w:uiPriority w:val="9"/>
    <w:qFormat/>
    <w:rsid w:val="000E4A9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0E4A99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0E4A99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0E4A99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0E4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0E4A99"/>
    <w:rPr>
      <w:color w:val="0000FF"/>
      <w:u w:val="single"/>
    </w:rPr>
  </w:style>
  <w:style w:type="character" w:styleId="Zvraznenie">
    <w:name w:val="Emphasis"/>
    <w:basedOn w:val="Predvolenpsmoodseku"/>
    <w:uiPriority w:val="20"/>
    <w:qFormat/>
    <w:rsid w:val="000E4A99"/>
    <w:rPr>
      <w:i/>
      <w:iCs/>
    </w:rPr>
  </w:style>
  <w:style w:type="character" w:styleId="Vrazn">
    <w:name w:val="Strong"/>
    <w:basedOn w:val="Predvolenpsmoodseku"/>
    <w:uiPriority w:val="22"/>
    <w:qFormat/>
    <w:rsid w:val="000E4A99"/>
    <w:rPr>
      <w:b/>
      <w:bCs/>
    </w:rPr>
  </w:style>
  <w:style w:type="paragraph" w:styleId="Odsekzoznamu">
    <w:name w:val="List Paragraph"/>
    <w:basedOn w:val="Normlny"/>
    <w:uiPriority w:val="34"/>
    <w:qFormat/>
    <w:rsid w:val="00032F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5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670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864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204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453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5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1309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10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87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8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0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2498</Words>
  <Characters>14243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jlfuk</dc:creator>
  <cp:keywords>, docId:DB22A4CC4413989AE94CB803C58F5DD7</cp:keywords>
  <dc:description/>
  <cp:lastModifiedBy>Plevková Jana</cp:lastModifiedBy>
  <cp:revision>2</cp:revision>
  <dcterms:created xsi:type="dcterms:W3CDTF">2024-02-19T11:22:00Z</dcterms:created>
  <dcterms:modified xsi:type="dcterms:W3CDTF">2024-02-19T11:22:00Z</dcterms:modified>
</cp:coreProperties>
</file>